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4044A" w14:textId="77777777" w:rsidR="00FF038E" w:rsidRPr="00FF038E" w:rsidRDefault="00FF038E" w:rsidP="00D6314E">
      <w:pPr>
        <w:pStyle w:val="Head4-BSA-AML"/>
        <w:spacing w:before="120" w:after="120"/>
        <w:jc w:val="center"/>
        <w:rPr>
          <w:sz w:val="44"/>
          <w:szCs w:val="44"/>
        </w:rPr>
      </w:pPr>
      <w:bookmarkStart w:id="0" w:name="Developing_Conclusions"/>
      <w:bookmarkStart w:id="1" w:name="_Toc135558545"/>
      <w:bookmarkEnd w:id="0"/>
      <w:r w:rsidRPr="00FF038E">
        <w:rPr>
          <w:sz w:val="44"/>
          <w:szCs w:val="44"/>
        </w:rPr>
        <w:t xml:space="preserve">Developing Conclusions and Finalizing the Examination </w:t>
      </w:r>
    </w:p>
    <w:p w14:paraId="20E579DB" w14:textId="77777777" w:rsidR="00632FE6" w:rsidRPr="00FF038E" w:rsidRDefault="00632FE6" w:rsidP="00D6314E">
      <w:pPr>
        <w:pStyle w:val="Head3-BSA-AML"/>
        <w:spacing w:after="120"/>
        <w:rPr>
          <w:szCs w:val="44"/>
        </w:rPr>
      </w:pPr>
      <w:r w:rsidRPr="00FF038E">
        <w:rPr>
          <w:szCs w:val="44"/>
        </w:rPr>
        <w:t>Examination Procedures</w:t>
      </w:r>
    </w:p>
    <w:bookmarkEnd w:id="1"/>
    <w:p w14:paraId="1E807A69" w14:textId="77777777" w:rsidR="00632FE6" w:rsidRDefault="00632FE6" w:rsidP="00D6314E">
      <w:pPr>
        <w:pStyle w:val="Body-BSA-AML"/>
        <w:spacing w:before="120" w:after="240"/>
      </w:pPr>
      <w:r>
        <w:rPr>
          <w:rStyle w:val="Head7-BSA-AMLCharChar"/>
        </w:rPr>
        <w:t>Objective</w:t>
      </w:r>
      <w:r w:rsidR="00FF038E">
        <w:rPr>
          <w:rStyle w:val="Head7-BSA-AMLCharChar"/>
        </w:rPr>
        <w:t>:</w:t>
      </w:r>
      <w:r>
        <w:t xml:space="preserve">  </w:t>
      </w:r>
      <w:r w:rsidR="00C74BC0" w:rsidRPr="00F525BF">
        <w:rPr>
          <w:i/>
        </w:rPr>
        <w:t>Formulate conclusions about the adequacy of the bank’s BSA/AML compliance program</w:t>
      </w:r>
      <w:r w:rsidR="00C74BC0">
        <w:rPr>
          <w:i/>
        </w:rPr>
        <w:t>, relative to its risk profile,</w:t>
      </w:r>
      <w:r w:rsidR="00C74BC0" w:rsidRPr="00F525BF">
        <w:rPr>
          <w:i/>
        </w:rPr>
        <w:t xml:space="preserve"> and the bank’s compliance with BSA regulatory requirements</w:t>
      </w:r>
      <w:r w:rsidR="00C74BC0">
        <w:rPr>
          <w:i/>
        </w:rPr>
        <w:t>;</w:t>
      </w:r>
      <w:r w:rsidR="00C74BC0" w:rsidRPr="00F525BF">
        <w:rPr>
          <w:i/>
        </w:rPr>
        <w:t xml:space="preserve"> develop an appropriate supervisory response</w:t>
      </w:r>
      <w:r w:rsidR="00C74BC0">
        <w:rPr>
          <w:i/>
        </w:rPr>
        <w:t>;</w:t>
      </w:r>
      <w:r w:rsidR="00C74BC0" w:rsidRPr="00F525BF">
        <w:rPr>
          <w:i/>
        </w:rPr>
        <w:t xml:space="preserve"> and communicate BSA/AML examination findings to the bank.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5372"/>
      </w:tblGrid>
      <w:tr w:rsidR="00632FE6" w:rsidRPr="00EC4C3D" w14:paraId="5FEF36CA" w14:textId="77777777" w:rsidTr="00916408">
        <w:trPr>
          <w:tblHeader/>
        </w:trPr>
        <w:tc>
          <w:tcPr>
            <w:tcW w:w="5418" w:type="dxa"/>
            <w:tcBorders>
              <w:bottom w:val="single" w:sz="4" w:space="0" w:color="auto"/>
            </w:tcBorders>
            <w:shd w:val="clear" w:color="auto" w:fill="E0E0E0"/>
          </w:tcPr>
          <w:p w14:paraId="41E4DC4C" w14:textId="77777777" w:rsidR="00632FE6" w:rsidRPr="00EC4C3D" w:rsidRDefault="00632FE6" w:rsidP="00765DAC">
            <w:pPr>
              <w:rPr>
                <w:b/>
                <w:sz w:val="28"/>
                <w:szCs w:val="28"/>
              </w:rPr>
            </w:pPr>
            <w:r w:rsidRPr="00EC4C3D">
              <w:rPr>
                <w:b/>
                <w:sz w:val="28"/>
                <w:szCs w:val="28"/>
              </w:rPr>
              <w:t>Procedure</w:t>
            </w:r>
          </w:p>
        </w:tc>
        <w:tc>
          <w:tcPr>
            <w:tcW w:w="5372" w:type="dxa"/>
            <w:tcBorders>
              <w:bottom w:val="single" w:sz="4" w:space="0" w:color="auto"/>
            </w:tcBorders>
            <w:shd w:val="clear" w:color="auto" w:fill="E0E0E0"/>
          </w:tcPr>
          <w:p w14:paraId="03E41466" w14:textId="77777777" w:rsidR="00632FE6" w:rsidRPr="00EC4C3D" w:rsidRDefault="00632FE6" w:rsidP="00765DAC">
            <w:pPr>
              <w:rPr>
                <w:b/>
                <w:sz w:val="28"/>
                <w:szCs w:val="28"/>
              </w:rPr>
            </w:pPr>
            <w:r w:rsidRPr="00EC4C3D">
              <w:rPr>
                <w:b/>
                <w:sz w:val="28"/>
                <w:szCs w:val="28"/>
              </w:rPr>
              <w:t>Comments</w:t>
            </w:r>
          </w:p>
        </w:tc>
      </w:tr>
      <w:tr w:rsidR="00632FE6" w:rsidRPr="00EC4C3D" w14:paraId="039B03FA" w14:textId="77777777" w:rsidTr="00916408">
        <w:tc>
          <w:tcPr>
            <w:tcW w:w="5418" w:type="dxa"/>
            <w:tcBorders>
              <w:bottom w:val="single" w:sz="4" w:space="0" w:color="auto"/>
            </w:tcBorders>
            <w:shd w:val="clear" w:color="auto" w:fill="auto"/>
          </w:tcPr>
          <w:p w14:paraId="7715C3E3" w14:textId="77777777" w:rsidR="00632FE6" w:rsidRPr="004A6E19" w:rsidRDefault="004A6E19" w:rsidP="00F92CB6">
            <w:pPr>
              <w:pStyle w:val="BSAnumbered"/>
              <w:numPr>
                <w:ilvl w:val="0"/>
                <w:numId w:val="154"/>
              </w:numPr>
            </w:pPr>
            <w:r w:rsidRPr="004A6E19">
              <w:t xml:space="preserve">Accumulate all pertinent findings from the BSA/AML examination and testing procedures performed.  </w:t>
            </w:r>
          </w:p>
        </w:tc>
        <w:tc>
          <w:tcPr>
            <w:tcW w:w="5372" w:type="dxa"/>
            <w:tcBorders>
              <w:bottom w:val="single" w:sz="4" w:space="0" w:color="auto"/>
            </w:tcBorders>
            <w:shd w:val="clear" w:color="auto" w:fill="auto"/>
          </w:tcPr>
          <w:p w14:paraId="1908D9DF" w14:textId="77777777" w:rsidR="00632FE6" w:rsidRPr="00EC4C3D" w:rsidRDefault="00632FE6" w:rsidP="00765DAC">
            <w:pPr>
              <w:rPr>
                <w:sz w:val="28"/>
                <w:szCs w:val="28"/>
              </w:rPr>
            </w:pPr>
          </w:p>
        </w:tc>
      </w:tr>
      <w:tr w:rsidR="00765DAC" w:rsidRPr="00EC4C3D" w14:paraId="3F877956" w14:textId="77777777" w:rsidTr="00916408">
        <w:tc>
          <w:tcPr>
            <w:tcW w:w="5418" w:type="dxa"/>
            <w:shd w:val="clear" w:color="auto" w:fill="auto"/>
          </w:tcPr>
          <w:p w14:paraId="6CF437A1" w14:textId="77777777" w:rsidR="004A6E19" w:rsidRPr="00F525BF" w:rsidRDefault="004A6E19" w:rsidP="00F92CB6">
            <w:pPr>
              <w:pStyle w:val="BSAnumbered"/>
            </w:pPr>
            <w:r w:rsidRPr="00F525BF">
              <w:t xml:space="preserve">Formulate conclusions about the adequacy of the bank’s BSA/AML compliance program.  Prepare written comments for the ROE covering areas or subjects pertinent to findings and conclusions.  </w:t>
            </w:r>
            <w:r>
              <w:t>Prepare</w:t>
            </w:r>
            <w:r w:rsidRPr="00F525BF">
              <w:t xml:space="preserve"> workpapers in sufficient detail to support discussions in the ROE.  Reach a preliminary conclusion as to</w:t>
            </w:r>
            <w:r>
              <w:t xml:space="preserve"> whether</w:t>
            </w:r>
            <w:r w:rsidRPr="00F525BF">
              <w:t xml:space="preserve">:  </w:t>
            </w:r>
          </w:p>
          <w:p w14:paraId="700702F6" w14:textId="77777777" w:rsidR="004A6E19" w:rsidRPr="00835A10" w:rsidRDefault="004A6E19" w:rsidP="00D6314E">
            <w:pPr>
              <w:pStyle w:val="Bullet1stLevelBSA-AMLManual"/>
              <w:spacing w:before="0" w:after="0"/>
              <w:ind w:left="720"/>
            </w:pPr>
            <w:r w:rsidRPr="00835A10">
              <w:t>The bank</w:t>
            </w:r>
            <w:r>
              <w:t xml:space="preserve"> understands its </w:t>
            </w:r>
            <w:r w:rsidRPr="00835A10">
              <w:t>ML/TF and other illicit financial activity risks</w:t>
            </w:r>
            <w:r>
              <w:t xml:space="preserve">.  This may be determined by reviewing the bank’s risk assessment process, including whether the risk assessment provides a comprehensive analysis of the ML/TF and other illicit financial activity risks </w:t>
            </w:r>
            <w:r w:rsidRPr="00835A10">
              <w:t xml:space="preserve">of the bank and is provided to all business lines across the bank, the board of directors, management, and appropriate staff.  </w:t>
            </w:r>
          </w:p>
          <w:p w14:paraId="580991B9" w14:textId="77777777" w:rsidR="004A6E19" w:rsidRPr="00835A10" w:rsidRDefault="004A6E19" w:rsidP="00D6314E">
            <w:pPr>
              <w:pStyle w:val="Bullet1stLevelBSA-AMLManual"/>
              <w:spacing w:before="0" w:after="0"/>
              <w:ind w:left="720"/>
            </w:pPr>
            <w:r w:rsidRPr="00835A10">
              <w:t>The BSA/AML compliance program is written, approved by the board of directors, and noted in the board minutes.</w:t>
            </w:r>
          </w:p>
          <w:p w14:paraId="022857E1" w14:textId="77777777" w:rsidR="004A6E19" w:rsidRPr="00835A10" w:rsidRDefault="004A6E19" w:rsidP="00D6314E">
            <w:pPr>
              <w:pStyle w:val="Bullet1stLevelBSA-AMLManual"/>
              <w:spacing w:before="0" w:after="0"/>
              <w:ind w:left="720"/>
            </w:pPr>
            <w:r w:rsidRPr="00835A10">
              <w:t xml:space="preserve">BSA/AML policies, procedures, and processes are </w:t>
            </w:r>
            <w:r>
              <w:t>reasonably designed</w:t>
            </w:r>
            <w:r w:rsidRPr="00835A10">
              <w:t xml:space="preserve"> to </w:t>
            </w:r>
            <w:r>
              <w:t>assure and monitor</w:t>
            </w:r>
            <w:r w:rsidRPr="00835A10">
              <w:t xml:space="preserve"> compliance with </w:t>
            </w:r>
            <w:r>
              <w:t xml:space="preserve">the BSA </w:t>
            </w:r>
            <w:r w:rsidRPr="00835A10">
              <w:t xml:space="preserve">and appropriately address higher-risk operations (products, services, customers, and geographic locations).  The bank’s practices correspond to the policies, procedures, and processes. </w:t>
            </w:r>
          </w:p>
          <w:p w14:paraId="60BFF4E7" w14:textId="77777777" w:rsidR="004A6E19" w:rsidRPr="00835A10" w:rsidRDefault="004A6E19" w:rsidP="00D6314E">
            <w:pPr>
              <w:pStyle w:val="Bullet1stLevelBSA-AMLManual"/>
              <w:spacing w:before="0" w:after="0"/>
              <w:ind w:left="720"/>
            </w:pPr>
            <w:r w:rsidRPr="00835A10">
              <w:t xml:space="preserve">Internal controls </w:t>
            </w:r>
            <w:r>
              <w:t xml:space="preserve">are reasonably designed to manage the bank’s ML/TF and other illicit financial activity risks and to assure </w:t>
            </w:r>
            <w:r w:rsidRPr="00835A10">
              <w:t>compliance with the BSA, especially for higher-risk operations (products, services, customers, and geographic locations).</w:t>
            </w:r>
          </w:p>
          <w:p w14:paraId="3F233B88" w14:textId="77777777" w:rsidR="004A6E19" w:rsidRPr="00835A10" w:rsidRDefault="004A6E19" w:rsidP="00D6314E">
            <w:pPr>
              <w:pStyle w:val="Bullet1stLevelBSA-AMLManual"/>
              <w:spacing w:before="0" w:after="0"/>
              <w:ind w:left="720"/>
            </w:pPr>
            <w:r w:rsidRPr="00835A10">
              <w:lastRenderedPageBreak/>
              <w:t xml:space="preserve">Independent testing (audit) is </w:t>
            </w:r>
            <w:r>
              <w:t>adequate to assess the bank’s compliance with BSA regulatory requirements and assess the overall adequacy of the BSA/AML compliance program</w:t>
            </w:r>
            <w:r w:rsidRPr="00835A10">
              <w:t>.  The overall independent test</w:t>
            </w:r>
            <w:r>
              <w:t>ing</w:t>
            </w:r>
            <w:r w:rsidRPr="00835A10">
              <w:t xml:space="preserve"> coverage and frequency are appropriate in relation to the ML/TF and other illicit financial activity risk profile of the bank</w:t>
            </w:r>
            <w:r>
              <w:t>,</w:t>
            </w:r>
            <w:r w:rsidRPr="00835A10">
              <w:t xml:space="preserve"> as well as any expansionary activity.  Transaction testing performed is adequate, particularly for higher-risk banking operations and suspicious activity monitoring systems.</w:t>
            </w:r>
          </w:p>
          <w:p w14:paraId="45AF9351" w14:textId="77777777" w:rsidR="004A6E19" w:rsidRPr="00835A10" w:rsidRDefault="004A6E19" w:rsidP="00D6314E">
            <w:pPr>
              <w:pStyle w:val="Bullet1stLevelBSA-AMLManual"/>
              <w:spacing w:before="0" w:after="0"/>
              <w:ind w:left="720"/>
            </w:pPr>
            <w:r w:rsidRPr="00835A10">
              <w:t xml:space="preserve">The designated </w:t>
            </w:r>
            <w:r>
              <w:t>individual or individuals</w:t>
            </w:r>
            <w:r w:rsidRPr="00835A10">
              <w:t xml:space="preserve"> responsible for coordinating and monitoring day-to-day compliance is competent, has properly execute</w:t>
            </w:r>
            <w:r>
              <w:t>d</w:t>
            </w:r>
            <w:r w:rsidRPr="00835A10">
              <w:t xml:space="preserve"> policies and procedures, and has the </w:t>
            </w:r>
            <w:r>
              <w:t>appropriate</w:t>
            </w:r>
            <w:r w:rsidRPr="00835A10">
              <w:t xml:space="preserve"> authority, independence, and access to resources.</w:t>
            </w:r>
          </w:p>
          <w:p w14:paraId="7BB36C21" w14:textId="77777777" w:rsidR="004A6E19" w:rsidRPr="00835A10" w:rsidRDefault="004A6E19" w:rsidP="00D6314E">
            <w:pPr>
              <w:pStyle w:val="Bullet1stLevelBSA-AMLManual"/>
              <w:spacing w:before="0" w:after="0"/>
              <w:ind w:left="720"/>
            </w:pPr>
            <w:r w:rsidRPr="00835A10">
              <w:t>Personnel are sufficiently trained to follow legal, regulatory, and policy requirements.</w:t>
            </w:r>
          </w:p>
          <w:p w14:paraId="2D4828CC" w14:textId="77777777" w:rsidR="004A6E19" w:rsidRPr="00835A10" w:rsidRDefault="004A6E19" w:rsidP="00D6314E">
            <w:pPr>
              <w:pStyle w:val="Bullet1stLevelBSA-AMLManual"/>
              <w:spacing w:before="0" w:after="0"/>
              <w:ind w:left="720"/>
            </w:pPr>
            <w:r w:rsidRPr="00835A10">
              <w:t>The board of directors and senior management are aware of BSA/AML regulatory requirements, adequately oversee BSA/AML compliance, and commit, as necessary, to corrective actions that address independent testing or regulatory examination findings and recommendations in a timely manner.  The board of directors and senior management clearly communicate the need and support for BSA/AML risk management and internal controls throughout the organization.</w:t>
            </w:r>
          </w:p>
          <w:p w14:paraId="4451E8DC" w14:textId="77777777" w:rsidR="004A6E19" w:rsidRPr="00835A10" w:rsidRDefault="004A6E19" w:rsidP="00D6314E">
            <w:pPr>
              <w:pStyle w:val="Bullet1stLevelBSA-AMLManual"/>
              <w:spacing w:before="0" w:after="0"/>
              <w:ind w:left="720"/>
            </w:pPr>
            <w:r>
              <w:t>C</w:t>
            </w:r>
            <w:r w:rsidRPr="00835A10">
              <w:t xml:space="preserve">ommunication </w:t>
            </w:r>
            <w:r>
              <w:t xml:space="preserve">of </w:t>
            </w:r>
            <w:r w:rsidRPr="00835A10">
              <w:t xml:space="preserve">policies, procedures, and processes </w:t>
            </w:r>
            <w:r>
              <w:t>is</w:t>
            </w:r>
            <w:r w:rsidRPr="00835A10">
              <w:t xml:space="preserve"> adequate throughout the bank.</w:t>
            </w:r>
          </w:p>
          <w:p w14:paraId="155F1618" w14:textId="77777777" w:rsidR="00765DAC" w:rsidRPr="00EC4C3D" w:rsidRDefault="004A6E19" w:rsidP="00D6314E">
            <w:pPr>
              <w:pStyle w:val="Bullet1stLevelBSA-AMLManual"/>
              <w:spacing w:before="0" w:after="0"/>
              <w:ind w:left="720"/>
              <w:rPr>
                <w:sz w:val="22"/>
                <w:szCs w:val="22"/>
              </w:rPr>
            </w:pPr>
            <w:r w:rsidRPr="00835A10">
              <w:t xml:space="preserve">The BSA/AML compliance program is </w:t>
            </w:r>
            <w:r>
              <w:t>reasonably designed to assure and monitor compliance with</w:t>
            </w:r>
            <w:r w:rsidRPr="00835A10">
              <w:t xml:space="preserve"> the BSA </w:t>
            </w:r>
            <w:r>
              <w:t>relative to the</w:t>
            </w:r>
            <w:r w:rsidRPr="00835A10">
              <w:t xml:space="preserve"> bank’s overall ML/TF and other illicit financial activity risks.</w:t>
            </w:r>
          </w:p>
        </w:tc>
        <w:tc>
          <w:tcPr>
            <w:tcW w:w="5372" w:type="dxa"/>
            <w:shd w:val="clear" w:color="auto" w:fill="auto"/>
          </w:tcPr>
          <w:p w14:paraId="7BDF45D8" w14:textId="77777777" w:rsidR="00765DAC" w:rsidRPr="00EC4C3D" w:rsidRDefault="00765DAC" w:rsidP="00765DAC">
            <w:pPr>
              <w:rPr>
                <w:sz w:val="28"/>
                <w:szCs w:val="28"/>
              </w:rPr>
            </w:pPr>
          </w:p>
        </w:tc>
      </w:tr>
      <w:tr w:rsidR="00765DAC" w:rsidRPr="00EC4C3D" w14:paraId="2749341E" w14:textId="77777777" w:rsidTr="00916408">
        <w:tc>
          <w:tcPr>
            <w:tcW w:w="5418" w:type="dxa"/>
            <w:shd w:val="clear" w:color="auto" w:fill="auto"/>
          </w:tcPr>
          <w:p w14:paraId="4B46BA79" w14:textId="77777777" w:rsidR="00765DAC" w:rsidRPr="004A6E19" w:rsidRDefault="004A6E19" w:rsidP="00F92CB6">
            <w:pPr>
              <w:pStyle w:val="BSAnumbered"/>
            </w:pPr>
            <w:r w:rsidRPr="00835A10">
              <w:t xml:space="preserve">Prepare written comments for the ROE documenting any deficiencies or violations identified.  Prepare written comments for workpapers regarding any supervisory response that may be appropriate.  The written comments should discuss the nature, duration, and severity of the deficiencies or violations and the necessary remediation by the bank.  Note whether </w:t>
            </w:r>
            <w:r w:rsidRPr="00835A10">
              <w:lastRenderedPageBreak/>
              <w:t xml:space="preserve">deficiencies or violations were previously identified by the bank or independent </w:t>
            </w:r>
            <w:proofErr w:type="gramStart"/>
            <w:r w:rsidRPr="00835A10">
              <w:t>testing</w:t>
            </w:r>
            <w:r>
              <w:t>,</w:t>
            </w:r>
            <w:r w:rsidRPr="00835A10">
              <w:t xml:space="preserve"> or</w:t>
            </w:r>
            <w:proofErr w:type="gramEnd"/>
            <w:r w:rsidRPr="00835A10">
              <w:t xml:space="preserve"> were only identified as a result of an examination.  </w:t>
            </w:r>
          </w:p>
        </w:tc>
        <w:tc>
          <w:tcPr>
            <w:tcW w:w="5372" w:type="dxa"/>
            <w:shd w:val="clear" w:color="auto" w:fill="auto"/>
          </w:tcPr>
          <w:p w14:paraId="736C92D0" w14:textId="77777777" w:rsidR="00765DAC" w:rsidRPr="00EC4C3D" w:rsidRDefault="00765DAC" w:rsidP="00765DAC">
            <w:pPr>
              <w:rPr>
                <w:sz w:val="28"/>
                <w:szCs w:val="28"/>
              </w:rPr>
            </w:pPr>
          </w:p>
        </w:tc>
      </w:tr>
      <w:tr w:rsidR="00916408" w:rsidRPr="00EC4C3D" w14:paraId="0F438278" w14:textId="77777777" w:rsidTr="00916408">
        <w:tc>
          <w:tcPr>
            <w:tcW w:w="5418" w:type="dxa"/>
            <w:shd w:val="clear" w:color="auto" w:fill="auto"/>
          </w:tcPr>
          <w:p w14:paraId="3E6134CC" w14:textId="77777777" w:rsidR="004A6E19" w:rsidRPr="00835A10" w:rsidRDefault="004A6E19" w:rsidP="00F92CB6">
            <w:pPr>
              <w:pStyle w:val="BSAnumbered"/>
            </w:pPr>
            <w:r w:rsidRPr="00835A10">
              <w:t>Discuss preliminary findings with the examiner</w:t>
            </w:r>
            <w:r>
              <w:t>-</w:t>
            </w:r>
            <w:r w:rsidRPr="00835A10">
              <w:t>in</w:t>
            </w:r>
            <w:r>
              <w:t>-</w:t>
            </w:r>
            <w:r w:rsidRPr="00835A10">
              <w:t>charge or the examiner responsible for the BSA/AML examination.  Specifically</w:t>
            </w:r>
            <w:r>
              <w:t>,</w:t>
            </w:r>
            <w:r w:rsidRPr="00835A10">
              <w:t xml:space="preserve"> discuss any findings that have been or will be discussed with the bank, such as:</w:t>
            </w:r>
          </w:p>
          <w:p w14:paraId="32333E0B" w14:textId="77777777" w:rsidR="004A6E19" w:rsidRPr="00F525BF" w:rsidRDefault="004A6E19" w:rsidP="00D6314E">
            <w:pPr>
              <w:pStyle w:val="Bullet1stLevelBSA-AMLManual"/>
              <w:spacing w:before="0" w:after="0"/>
              <w:ind w:left="720"/>
            </w:pPr>
            <w:r w:rsidRPr="00F525BF">
              <w:t xml:space="preserve">A conclusion regarding the adequacy of the bank’s BSA/AML compliance program and the bank’s compliance with BSA regulatory requirements.  </w:t>
            </w:r>
          </w:p>
          <w:p w14:paraId="72DFEDDB" w14:textId="77777777" w:rsidR="004A6E19" w:rsidRPr="00F525BF" w:rsidRDefault="004A6E19" w:rsidP="00D6314E">
            <w:pPr>
              <w:pStyle w:val="Bullet1stLevelBSA-AMLManual"/>
              <w:spacing w:before="0" w:after="0"/>
              <w:ind w:left="720"/>
            </w:pPr>
            <w:r w:rsidRPr="00F525BF">
              <w:t>Any identified deficiencies or violations, and an assessment of the severity of the issues.</w:t>
            </w:r>
          </w:p>
          <w:p w14:paraId="13B4DDCD" w14:textId="77777777" w:rsidR="004A6E19" w:rsidRPr="00F525BF" w:rsidRDefault="004A6E19" w:rsidP="00D6314E">
            <w:pPr>
              <w:pStyle w:val="Bullet1stLevelBSA-AMLManual"/>
              <w:spacing w:before="0" w:after="0"/>
              <w:ind w:left="720"/>
            </w:pPr>
            <w:r>
              <w:t>A</w:t>
            </w:r>
            <w:r w:rsidRPr="00F525BF">
              <w:t>ctions needed by the bank to correct violations or deficiencies.</w:t>
            </w:r>
          </w:p>
          <w:p w14:paraId="1CADC30A" w14:textId="77777777" w:rsidR="004A6E19" w:rsidRPr="00F525BF" w:rsidRDefault="004A6E19" w:rsidP="00D6314E">
            <w:pPr>
              <w:pStyle w:val="Bullet1stLevelBSA-AMLManual"/>
              <w:spacing w:before="0" w:after="0"/>
              <w:ind w:left="720"/>
            </w:pPr>
            <w:r w:rsidRPr="00F525BF">
              <w:t xml:space="preserve">Preliminary recommendations for a supervisory response, if necessary.  </w:t>
            </w:r>
          </w:p>
          <w:p w14:paraId="512007A3" w14:textId="77777777" w:rsidR="00916408" w:rsidRPr="004A6E19" w:rsidRDefault="004A6E19" w:rsidP="00D6314E">
            <w:pPr>
              <w:pStyle w:val="Bullet2ndLevelBSA-AMLManual"/>
              <w:spacing w:before="0" w:after="0"/>
            </w:pPr>
            <w:r w:rsidRPr="00F525BF">
              <w:t xml:space="preserve">If the agency may need to take either </w:t>
            </w:r>
            <w:r>
              <w:t xml:space="preserve">an </w:t>
            </w:r>
            <w:r w:rsidRPr="00F525BF">
              <w:t>informal or formal enforcement action to address violations of BSA regulatory requirements, examiners should discuss this fact with appropriate agency supervision management and legal staff.</w:t>
            </w:r>
          </w:p>
        </w:tc>
        <w:tc>
          <w:tcPr>
            <w:tcW w:w="5372" w:type="dxa"/>
            <w:shd w:val="clear" w:color="auto" w:fill="auto"/>
          </w:tcPr>
          <w:p w14:paraId="54D1CA1C" w14:textId="77777777" w:rsidR="00916408" w:rsidRPr="00EC4C3D" w:rsidRDefault="00916408" w:rsidP="00765DAC">
            <w:pPr>
              <w:rPr>
                <w:sz w:val="28"/>
                <w:szCs w:val="28"/>
              </w:rPr>
            </w:pPr>
          </w:p>
        </w:tc>
      </w:tr>
    </w:tbl>
    <w:p w14:paraId="2BF0F775" w14:textId="77777777" w:rsidR="000638C4" w:rsidRDefault="000638C4"/>
    <w:p w14:paraId="56521061" w14:textId="77777777" w:rsidR="002A79FF" w:rsidRDefault="002A79FF"/>
    <w:p w14:paraId="254B4104" w14:textId="77777777" w:rsidR="002A79FF" w:rsidRDefault="002A79FF"/>
    <w:sectPr w:rsidR="002A79FF" w:rsidSect="004E7BD7">
      <w:headerReference w:type="default" r:id="rId8"/>
      <w:footerReference w:type="default" r:id="rId9"/>
      <w:headerReference w:type="first" r:id="rId10"/>
      <w:footerReference w:type="first" r:id="rId11"/>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18326" w14:textId="77777777" w:rsidR="007F2312" w:rsidRDefault="007F2312">
      <w:r>
        <w:separator/>
      </w:r>
    </w:p>
  </w:endnote>
  <w:endnote w:type="continuationSeparator" w:id="0">
    <w:p w14:paraId="27962909" w14:textId="77777777" w:rsidR="007F2312" w:rsidRDefault="007F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690879"/>
      <w:docPartObj>
        <w:docPartGallery w:val="Page Numbers (Bottom of Page)"/>
        <w:docPartUnique/>
      </w:docPartObj>
    </w:sdtPr>
    <w:sdtEndPr>
      <w:rPr>
        <w:noProof/>
      </w:rPr>
    </w:sdtEndPr>
    <w:sdtContent>
      <w:p w14:paraId="31331074" w14:textId="77777777" w:rsidR="004E7BD7" w:rsidRDefault="004E7BD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0AFECC" w14:textId="77777777" w:rsidR="004E7BD7" w:rsidRDefault="004E7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3954342"/>
      <w:docPartObj>
        <w:docPartGallery w:val="Page Numbers (Bottom of Page)"/>
        <w:docPartUnique/>
      </w:docPartObj>
    </w:sdtPr>
    <w:sdtEndPr>
      <w:rPr>
        <w:noProof/>
      </w:rPr>
    </w:sdtEndPr>
    <w:sdtContent>
      <w:p w14:paraId="3CC60893" w14:textId="77777777" w:rsidR="00756871" w:rsidRDefault="00756871">
        <w:pPr>
          <w:pStyle w:val="Footer"/>
          <w:jc w:val="center"/>
        </w:pPr>
        <w:r>
          <w:fldChar w:fldCharType="begin"/>
        </w:r>
        <w:r>
          <w:instrText xml:space="preserve"> PAGE   \* MERGEFORMAT </w:instrText>
        </w:r>
        <w:r>
          <w:fldChar w:fldCharType="separate"/>
        </w:r>
        <w:r w:rsidR="004E7BD7">
          <w:rPr>
            <w:noProof/>
          </w:rPr>
          <w:t>1</w:t>
        </w:r>
        <w:r>
          <w:rPr>
            <w:noProof/>
          </w:rPr>
          <w:fldChar w:fldCharType="end"/>
        </w:r>
      </w:p>
    </w:sdtContent>
  </w:sdt>
  <w:p w14:paraId="1443BB89" w14:textId="77777777" w:rsidR="00756871" w:rsidRDefault="00756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CB978" w14:textId="77777777" w:rsidR="007F2312" w:rsidRDefault="007F2312">
      <w:r>
        <w:separator/>
      </w:r>
    </w:p>
  </w:footnote>
  <w:footnote w:type="continuationSeparator" w:id="0">
    <w:p w14:paraId="5A4CB4BE" w14:textId="77777777" w:rsidR="007F2312" w:rsidRDefault="007F2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8B5DF" w14:textId="23E58222" w:rsidR="00B5370D" w:rsidRDefault="00F93B12" w:rsidP="000E1198">
    <w:pPr>
      <w:pStyle w:val="Header"/>
      <w:pBdr>
        <w:bottom w:val="single" w:sz="4" w:space="1" w:color="auto"/>
      </w:pBdr>
      <w:ind w:left="0"/>
    </w:pPr>
    <w:r w:rsidRPr="00DC1BB9">
      <w:t>BSA/AML</w:t>
    </w:r>
    <w:r>
      <w:t xml:space="preserve"> Examination Procedures</w:t>
    </w:r>
  </w:p>
  <w:p w14:paraId="2525E52F" w14:textId="77777777" w:rsidR="00B5370D" w:rsidRPr="000E1198" w:rsidRDefault="00B5370D" w:rsidP="000E1198">
    <w:pPr>
      <w:pStyle w:val="Header"/>
      <w:pBdr>
        <w:bottom w:val="single" w:sz="4" w:space="1" w:color="auto"/>
      </w:pBdr>
      <w:ind w:left="0"/>
      <w:rPr>
        <w:b w:val="0"/>
      </w:rPr>
    </w:pPr>
  </w:p>
  <w:p w14:paraId="39D60641" w14:textId="77777777" w:rsidR="00B5370D" w:rsidRDefault="00B53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57731" w14:textId="77777777" w:rsidR="00B5370D" w:rsidRDefault="00B5370D" w:rsidP="00000491">
    <w:pPr>
      <w:pStyle w:val="Header"/>
      <w:pBdr>
        <w:bottom w:val="single" w:sz="4" w:space="1" w:color="auto"/>
      </w:pBdr>
      <w:ind w:left="0"/>
    </w:pPr>
    <w:r>
      <w:t>Developing Conclusions and Finalizing the Examination (2020)</w:t>
    </w:r>
  </w:p>
  <w:p w14:paraId="222A6BD1" w14:textId="77777777" w:rsidR="00B5370D" w:rsidRDefault="00B5370D" w:rsidP="00000491">
    <w:pPr>
      <w:pStyle w:val="Header"/>
      <w:pBdr>
        <w:bottom w:val="single" w:sz="4" w:space="1" w:color="auto"/>
      </w:pBdr>
      <w:ind w:left="0"/>
    </w:pPr>
  </w:p>
  <w:p w14:paraId="507702AC" w14:textId="77777777" w:rsidR="00B5370D" w:rsidRDefault="00B5370D" w:rsidP="00E26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66" style="width:0;height:1.5pt" o:hralign="center" o:bullet="t" o:hrstd="t" o:hr="t" fillcolor="gray" stroked="f"/>
    </w:pict>
  </w:numPicBullet>
  <w:abstractNum w:abstractNumId="0" w15:restartNumberingAfterBreak="0">
    <w:nsid w:val="FFFFFF89"/>
    <w:multiLevelType w:val="singleLevel"/>
    <w:tmpl w:val="D12C3B0C"/>
    <w:lvl w:ilvl="0">
      <w:start w:val="1"/>
      <w:numFmt w:val="bullet"/>
      <w:pStyle w:val="Checklist-BSA-AML"/>
      <w:lvlText w:val="_"/>
      <w:lvlJc w:val="left"/>
      <w:pPr>
        <w:tabs>
          <w:tab w:val="num" w:pos="360"/>
        </w:tabs>
        <w:ind w:left="360" w:hanging="360"/>
      </w:pPr>
      <w:rPr>
        <w:rFonts w:ascii="Verdana" w:hAnsi="Verdana" w:hint="default"/>
      </w:rPr>
    </w:lvl>
  </w:abstractNum>
  <w:abstractNum w:abstractNumId="1" w15:restartNumberingAfterBreak="0">
    <w:nsid w:val="02BE60DD"/>
    <w:multiLevelType w:val="hybridMultilevel"/>
    <w:tmpl w:val="AD3678B6"/>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A3CDE"/>
    <w:multiLevelType w:val="hybridMultilevel"/>
    <w:tmpl w:val="AD8E9C4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96404D"/>
    <w:multiLevelType w:val="hybridMultilevel"/>
    <w:tmpl w:val="57B6393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B840BF"/>
    <w:multiLevelType w:val="hybridMultilevel"/>
    <w:tmpl w:val="28522134"/>
    <w:lvl w:ilvl="0" w:tplc="7188CFF2">
      <w:start w:val="1"/>
      <w:numFmt w:val="bullet"/>
      <w:pStyle w:val="Bullet2ndLevelBSA-AMLManual"/>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8530368"/>
    <w:multiLevelType w:val="hybridMultilevel"/>
    <w:tmpl w:val="8D34B070"/>
    <w:lvl w:ilvl="0" w:tplc="42CE6AB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551B0"/>
    <w:multiLevelType w:val="hybridMultilevel"/>
    <w:tmpl w:val="0A52585C"/>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A8130E9"/>
    <w:multiLevelType w:val="hybridMultilevel"/>
    <w:tmpl w:val="965E0FBC"/>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D9452F"/>
    <w:multiLevelType w:val="hybridMultilevel"/>
    <w:tmpl w:val="893654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DE7F77"/>
    <w:multiLevelType w:val="hybridMultilevel"/>
    <w:tmpl w:val="A2B20D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C77676D"/>
    <w:multiLevelType w:val="hybridMultilevel"/>
    <w:tmpl w:val="3078BA4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A54BDD"/>
    <w:multiLevelType w:val="hybridMultilevel"/>
    <w:tmpl w:val="D01A2D4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D0319C"/>
    <w:multiLevelType w:val="hybridMultilevel"/>
    <w:tmpl w:val="771A83D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C56520"/>
    <w:multiLevelType w:val="hybridMultilevel"/>
    <w:tmpl w:val="A90A5DC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E922E18"/>
    <w:multiLevelType w:val="hybridMultilevel"/>
    <w:tmpl w:val="4FD894A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F44495D"/>
    <w:multiLevelType w:val="hybridMultilevel"/>
    <w:tmpl w:val="638A164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F8B0A98"/>
    <w:multiLevelType w:val="hybridMultilevel"/>
    <w:tmpl w:val="DE5AA66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FF43338"/>
    <w:multiLevelType w:val="hybridMultilevel"/>
    <w:tmpl w:val="5D2E44FE"/>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19C5300"/>
    <w:multiLevelType w:val="hybridMultilevel"/>
    <w:tmpl w:val="C3A642A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1C31D81"/>
    <w:multiLevelType w:val="hybridMultilevel"/>
    <w:tmpl w:val="92CC0E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11E95353"/>
    <w:multiLevelType w:val="hybridMultilevel"/>
    <w:tmpl w:val="C2B67C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2725D6D"/>
    <w:multiLevelType w:val="hybridMultilevel"/>
    <w:tmpl w:val="C4D80B56"/>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2754B80"/>
    <w:multiLevelType w:val="hybridMultilevel"/>
    <w:tmpl w:val="4CD646B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934133"/>
    <w:multiLevelType w:val="hybridMultilevel"/>
    <w:tmpl w:val="41444E3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F734AE"/>
    <w:multiLevelType w:val="hybridMultilevel"/>
    <w:tmpl w:val="FCC225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6C252F0"/>
    <w:multiLevelType w:val="hybridMultilevel"/>
    <w:tmpl w:val="1B74B9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188717FF"/>
    <w:multiLevelType w:val="hybridMultilevel"/>
    <w:tmpl w:val="0BE49AC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91E3F32"/>
    <w:multiLevelType w:val="hybridMultilevel"/>
    <w:tmpl w:val="3DB8495E"/>
    <w:lvl w:ilvl="0" w:tplc="BC0A5B6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9B0332"/>
    <w:multiLevelType w:val="hybridMultilevel"/>
    <w:tmpl w:val="2870D16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A805AF9"/>
    <w:multiLevelType w:val="hybridMultilevel"/>
    <w:tmpl w:val="31C82A5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C3B456C"/>
    <w:multiLevelType w:val="hybridMultilevel"/>
    <w:tmpl w:val="20EEBA0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CC67EF3"/>
    <w:multiLevelType w:val="hybridMultilevel"/>
    <w:tmpl w:val="09A67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1D172ECF"/>
    <w:multiLevelType w:val="hybridMultilevel"/>
    <w:tmpl w:val="DE54DF1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C0755B"/>
    <w:multiLevelType w:val="hybridMultilevel"/>
    <w:tmpl w:val="04A6B214"/>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A51F41"/>
    <w:multiLevelType w:val="hybridMultilevel"/>
    <w:tmpl w:val="E380474C"/>
    <w:lvl w:ilvl="0" w:tplc="FB34C61E">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800"/>
        </w:tabs>
        <w:ind w:left="1800" w:hanging="360"/>
      </w:pPr>
      <w:rPr>
        <w:rFont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2213726F"/>
    <w:multiLevelType w:val="hybridMultilevel"/>
    <w:tmpl w:val="B25C0D6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360"/>
        </w:tabs>
        <w:ind w:left="360" w:hanging="360"/>
      </w:pPr>
      <w:rPr>
        <w:rFonts w:ascii="Symbol" w:hAnsi="Symbol" w:hint="default"/>
        <w:sz w:val="22"/>
        <w:szCs w:val="22"/>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22AD0E6B"/>
    <w:multiLevelType w:val="hybridMultilevel"/>
    <w:tmpl w:val="24FC464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3582AF2"/>
    <w:multiLevelType w:val="hybridMultilevel"/>
    <w:tmpl w:val="98382C1C"/>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5D33E53"/>
    <w:multiLevelType w:val="hybridMultilevel"/>
    <w:tmpl w:val="085E5F1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742409E"/>
    <w:multiLevelType w:val="hybridMultilevel"/>
    <w:tmpl w:val="40A8D1BC"/>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4F4108"/>
    <w:multiLevelType w:val="hybridMultilevel"/>
    <w:tmpl w:val="A7EC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9E1B69"/>
    <w:multiLevelType w:val="hybridMultilevel"/>
    <w:tmpl w:val="3E86FFE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28CB3275"/>
    <w:multiLevelType w:val="hybridMultilevel"/>
    <w:tmpl w:val="7674E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8D35E6D"/>
    <w:multiLevelType w:val="hybridMultilevel"/>
    <w:tmpl w:val="E98C4944"/>
    <w:lvl w:ilvl="0" w:tplc="F7A8A3A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EE7CE0"/>
    <w:multiLevelType w:val="hybridMultilevel"/>
    <w:tmpl w:val="C1A2DB5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9140F8A"/>
    <w:multiLevelType w:val="hybridMultilevel"/>
    <w:tmpl w:val="25DCB32A"/>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9764151"/>
    <w:multiLevelType w:val="hybridMultilevel"/>
    <w:tmpl w:val="202E025E"/>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9B40B83"/>
    <w:multiLevelType w:val="hybridMultilevel"/>
    <w:tmpl w:val="1C5EA3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2A194222"/>
    <w:multiLevelType w:val="hybridMultilevel"/>
    <w:tmpl w:val="9080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BD5B21"/>
    <w:multiLevelType w:val="hybridMultilevel"/>
    <w:tmpl w:val="132000B2"/>
    <w:lvl w:ilvl="0" w:tplc="E77AC2B4">
      <w:start w:val="1"/>
      <w:numFmt w:val="bullet"/>
      <w:pStyle w:val="BulletlistBSA-AML"/>
      <w:lvlText w:val=""/>
      <w:lvlJc w:val="left"/>
      <w:pPr>
        <w:tabs>
          <w:tab w:val="num" w:pos="360"/>
        </w:tabs>
        <w:ind w:left="360" w:hanging="360"/>
      </w:pPr>
      <w:rPr>
        <w:rFonts w:ascii="Symbol" w:hAnsi="Symbol" w:hint="default"/>
      </w:rPr>
    </w:lvl>
    <w:lvl w:ilvl="1" w:tplc="61C88D6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AC63201"/>
    <w:multiLevelType w:val="hybridMultilevel"/>
    <w:tmpl w:val="4018629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C1978E5"/>
    <w:multiLevelType w:val="hybridMultilevel"/>
    <w:tmpl w:val="147C17E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C586ED2"/>
    <w:multiLevelType w:val="hybridMultilevel"/>
    <w:tmpl w:val="D018E78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2D0A1AF3"/>
    <w:multiLevelType w:val="hybridMultilevel"/>
    <w:tmpl w:val="A71C732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2E5E071E"/>
    <w:multiLevelType w:val="hybridMultilevel"/>
    <w:tmpl w:val="44A61FEE"/>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B7675A"/>
    <w:multiLevelType w:val="hybridMultilevel"/>
    <w:tmpl w:val="CA909408"/>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2F592780"/>
    <w:multiLevelType w:val="hybridMultilevel"/>
    <w:tmpl w:val="3908608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7" w15:restartNumberingAfterBreak="0">
    <w:nsid w:val="2FE05C22"/>
    <w:multiLevelType w:val="hybridMultilevel"/>
    <w:tmpl w:val="5EDA428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32D13E12"/>
    <w:multiLevelType w:val="hybridMultilevel"/>
    <w:tmpl w:val="1378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33B13F9"/>
    <w:multiLevelType w:val="hybridMultilevel"/>
    <w:tmpl w:val="405EA11C"/>
    <w:lvl w:ilvl="0" w:tplc="FBD6E6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AF07F9"/>
    <w:multiLevelType w:val="hybridMultilevel"/>
    <w:tmpl w:val="1B90C6B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5AD6204"/>
    <w:multiLevelType w:val="hybridMultilevel"/>
    <w:tmpl w:val="34621E0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7FB5F67"/>
    <w:multiLevelType w:val="hybridMultilevel"/>
    <w:tmpl w:val="9190A69C"/>
    <w:lvl w:ilvl="0" w:tplc="FB34C61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389E4379"/>
    <w:multiLevelType w:val="hybridMultilevel"/>
    <w:tmpl w:val="1E54F68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3A260214"/>
    <w:multiLevelType w:val="hybridMultilevel"/>
    <w:tmpl w:val="BE148E44"/>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AD71251"/>
    <w:multiLevelType w:val="hybridMultilevel"/>
    <w:tmpl w:val="F302458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3BB3061F"/>
    <w:multiLevelType w:val="hybridMultilevel"/>
    <w:tmpl w:val="F69E9770"/>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BBC62C4"/>
    <w:multiLevelType w:val="hybridMultilevel"/>
    <w:tmpl w:val="842C0F6C"/>
    <w:lvl w:ilvl="0" w:tplc="04090001">
      <w:start w:val="1"/>
      <w:numFmt w:val="bullet"/>
      <w:lvlText w:val=""/>
      <w:lvlJc w:val="left"/>
      <w:pPr>
        <w:ind w:left="500" w:hanging="360"/>
      </w:pPr>
      <w:rPr>
        <w:rFonts w:ascii="Symbol" w:hAnsi="Symbol" w:hint="default"/>
        <w:sz w:val="24"/>
        <w:szCs w:val="24"/>
      </w:rPr>
    </w:lvl>
    <w:lvl w:ilvl="1" w:tplc="8A044DEC">
      <w:start w:val="1"/>
      <w:numFmt w:val="bullet"/>
      <w:lvlText w:val="•"/>
      <w:lvlJc w:val="left"/>
      <w:pPr>
        <w:ind w:left="1396" w:hanging="360"/>
      </w:pPr>
    </w:lvl>
    <w:lvl w:ilvl="2" w:tplc="D7C2D57A">
      <w:start w:val="1"/>
      <w:numFmt w:val="bullet"/>
      <w:lvlText w:val="•"/>
      <w:lvlJc w:val="left"/>
      <w:pPr>
        <w:ind w:left="2292" w:hanging="360"/>
      </w:pPr>
    </w:lvl>
    <w:lvl w:ilvl="3" w:tplc="495486EE">
      <w:start w:val="1"/>
      <w:numFmt w:val="bullet"/>
      <w:lvlText w:val="•"/>
      <w:lvlJc w:val="left"/>
      <w:pPr>
        <w:ind w:left="3188" w:hanging="360"/>
      </w:pPr>
    </w:lvl>
    <w:lvl w:ilvl="4" w:tplc="E0B897FE">
      <w:start w:val="1"/>
      <w:numFmt w:val="bullet"/>
      <w:lvlText w:val="•"/>
      <w:lvlJc w:val="left"/>
      <w:pPr>
        <w:ind w:left="4084" w:hanging="360"/>
      </w:pPr>
    </w:lvl>
    <w:lvl w:ilvl="5" w:tplc="98209B20">
      <w:start w:val="1"/>
      <w:numFmt w:val="bullet"/>
      <w:lvlText w:val="•"/>
      <w:lvlJc w:val="left"/>
      <w:pPr>
        <w:ind w:left="4980" w:hanging="360"/>
      </w:pPr>
    </w:lvl>
    <w:lvl w:ilvl="6" w:tplc="8D8E2100">
      <w:start w:val="1"/>
      <w:numFmt w:val="bullet"/>
      <w:lvlText w:val="•"/>
      <w:lvlJc w:val="left"/>
      <w:pPr>
        <w:ind w:left="5876" w:hanging="360"/>
      </w:pPr>
    </w:lvl>
    <w:lvl w:ilvl="7" w:tplc="75FA5EF4">
      <w:start w:val="1"/>
      <w:numFmt w:val="bullet"/>
      <w:lvlText w:val="•"/>
      <w:lvlJc w:val="left"/>
      <w:pPr>
        <w:ind w:left="6772" w:hanging="360"/>
      </w:pPr>
    </w:lvl>
    <w:lvl w:ilvl="8" w:tplc="38AEFC0E">
      <w:start w:val="1"/>
      <w:numFmt w:val="bullet"/>
      <w:lvlText w:val="•"/>
      <w:lvlJc w:val="left"/>
      <w:pPr>
        <w:ind w:left="7668" w:hanging="360"/>
      </w:pPr>
    </w:lvl>
  </w:abstractNum>
  <w:abstractNum w:abstractNumId="68" w15:restartNumberingAfterBreak="0">
    <w:nsid w:val="3BC24C13"/>
    <w:multiLevelType w:val="hybridMultilevel"/>
    <w:tmpl w:val="21B6B3D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3FDE6968"/>
    <w:multiLevelType w:val="hybridMultilevel"/>
    <w:tmpl w:val="224AB41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41290310"/>
    <w:multiLevelType w:val="hybridMultilevel"/>
    <w:tmpl w:val="4F3C462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42C53571"/>
    <w:multiLevelType w:val="hybridMultilevel"/>
    <w:tmpl w:val="DECE194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3217DA3"/>
    <w:multiLevelType w:val="hybridMultilevel"/>
    <w:tmpl w:val="31F867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43374478"/>
    <w:multiLevelType w:val="hybridMultilevel"/>
    <w:tmpl w:val="CC903034"/>
    <w:lvl w:ilvl="0" w:tplc="A1389002">
      <w:start w:val="1"/>
      <w:numFmt w:val="bullet"/>
      <w:lvlText w:val=""/>
      <w:lvlJc w:val="left"/>
      <w:pPr>
        <w:tabs>
          <w:tab w:val="num" w:pos="720"/>
        </w:tabs>
        <w:ind w:left="720" w:hanging="360"/>
      </w:pPr>
      <w:rPr>
        <w:rFonts w:ascii="Symbol" w:hAnsi="Symbol" w:hint="default"/>
        <w:color w:val="auto"/>
        <w:sz w:val="22"/>
        <w:szCs w:val="22"/>
      </w:rPr>
    </w:lvl>
    <w:lvl w:ilvl="1" w:tplc="0409000F">
      <w:start w:val="1"/>
      <w:numFmt w:val="decimal"/>
      <w:lvlText w:val="%2."/>
      <w:lvlJc w:val="left"/>
      <w:pPr>
        <w:tabs>
          <w:tab w:val="num" w:pos="1440"/>
        </w:tabs>
        <w:ind w:left="1440" w:hanging="360"/>
      </w:pPr>
      <w:rPr>
        <w:rFonts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36C4BD7"/>
    <w:multiLevelType w:val="hybridMultilevel"/>
    <w:tmpl w:val="E84400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5" w15:restartNumberingAfterBreak="0">
    <w:nsid w:val="4416547E"/>
    <w:multiLevelType w:val="hybridMultilevel"/>
    <w:tmpl w:val="45BEE5E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43909E3"/>
    <w:multiLevelType w:val="hybridMultilevel"/>
    <w:tmpl w:val="EE1642F4"/>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4C73FB1"/>
    <w:multiLevelType w:val="hybridMultilevel"/>
    <w:tmpl w:val="321E3908"/>
    <w:lvl w:ilvl="0" w:tplc="416664C6">
      <w:start w:val="1"/>
      <w:numFmt w:val="bullet"/>
      <w:lvlText w:val=""/>
      <w:lvlPicBulletId w:val="0"/>
      <w:lvlJc w:val="left"/>
      <w:pPr>
        <w:tabs>
          <w:tab w:val="num" w:pos="720"/>
        </w:tabs>
        <w:ind w:left="720" w:hanging="360"/>
      </w:pPr>
      <w:rPr>
        <w:rFonts w:ascii="Symbol" w:hAnsi="Symbol" w:hint="default"/>
      </w:rPr>
    </w:lvl>
    <w:lvl w:ilvl="1" w:tplc="9D3EF622" w:tentative="1">
      <w:start w:val="1"/>
      <w:numFmt w:val="bullet"/>
      <w:lvlText w:val=""/>
      <w:lvlJc w:val="left"/>
      <w:pPr>
        <w:tabs>
          <w:tab w:val="num" w:pos="1440"/>
        </w:tabs>
        <w:ind w:left="1440" w:hanging="360"/>
      </w:pPr>
      <w:rPr>
        <w:rFonts w:ascii="Symbol" w:hAnsi="Symbol" w:hint="default"/>
      </w:rPr>
    </w:lvl>
    <w:lvl w:ilvl="2" w:tplc="3FF4F24A" w:tentative="1">
      <w:start w:val="1"/>
      <w:numFmt w:val="bullet"/>
      <w:lvlText w:val=""/>
      <w:lvlJc w:val="left"/>
      <w:pPr>
        <w:tabs>
          <w:tab w:val="num" w:pos="2160"/>
        </w:tabs>
        <w:ind w:left="2160" w:hanging="360"/>
      </w:pPr>
      <w:rPr>
        <w:rFonts w:ascii="Symbol" w:hAnsi="Symbol" w:hint="default"/>
      </w:rPr>
    </w:lvl>
    <w:lvl w:ilvl="3" w:tplc="C234E582" w:tentative="1">
      <w:start w:val="1"/>
      <w:numFmt w:val="bullet"/>
      <w:lvlText w:val=""/>
      <w:lvlJc w:val="left"/>
      <w:pPr>
        <w:tabs>
          <w:tab w:val="num" w:pos="2880"/>
        </w:tabs>
        <w:ind w:left="2880" w:hanging="360"/>
      </w:pPr>
      <w:rPr>
        <w:rFonts w:ascii="Symbol" w:hAnsi="Symbol" w:hint="default"/>
      </w:rPr>
    </w:lvl>
    <w:lvl w:ilvl="4" w:tplc="372854CC" w:tentative="1">
      <w:start w:val="1"/>
      <w:numFmt w:val="bullet"/>
      <w:lvlText w:val=""/>
      <w:lvlJc w:val="left"/>
      <w:pPr>
        <w:tabs>
          <w:tab w:val="num" w:pos="3600"/>
        </w:tabs>
        <w:ind w:left="3600" w:hanging="360"/>
      </w:pPr>
      <w:rPr>
        <w:rFonts w:ascii="Symbol" w:hAnsi="Symbol" w:hint="default"/>
      </w:rPr>
    </w:lvl>
    <w:lvl w:ilvl="5" w:tplc="760AC2B0" w:tentative="1">
      <w:start w:val="1"/>
      <w:numFmt w:val="bullet"/>
      <w:lvlText w:val=""/>
      <w:lvlJc w:val="left"/>
      <w:pPr>
        <w:tabs>
          <w:tab w:val="num" w:pos="4320"/>
        </w:tabs>
        <w:ind w:left="4320" w:hanging="360"/>
      </w:pPr>
      <w:rPr>
        <w:rFonts w:ascii="Symbol" w:hAnsi="Symbol" w:hint="default"/>
      </w:rPr>
    </w:lvl>
    <w:lvl w:ilvl="6" w:tplc="92A8A244" w:tentative="1">
      <w:start w:val="1"/>
      <w:numFmt w:val="bullet"/>
      <w:lvlText w:val=""/>
      <w:lvlJc w:val="left"/>
      <w:pPr>
        <w:tabs>
          <w:tab w:val="num" w:pos="5040"/>
        </w:tabs>
        <w:ind w:left="5040" w:hanging="360"/>
      </w:pPr>
      <w:rPr>
        <w:rFonts w:ascii="Symbol" w:hAnsi="Symbol" w:hint="default"/>
      </w:rPr>
    </w:lvl>
    <w:lvl w:ilvl="7" w:tplc="AA6EAD06" w:tentative="1">
      <w:start w:val="1"/>
      <w:numFmt w:val="bullet"/>
      <w:lvlText w:val=""/>
      <w:lvlJc w:val="left"/>
      <w:pPr>
        <w:tabs>
          <w:tab w:val="num" w:pos="5760"/>
        </w:tabs>
        <w:ind w:left="5760" w:hanging="360"/>
      </w:pPr>
      <w:rPr>
        <w:rFonts w:ascii="Symbol" w:hAnsi="Symbol" w:hint="default"/>
      </w:rPr>
    </w:lvl>
    <w:lvl w:ilvl="8" w:tplc="68560AFC" w:tentative="1">
      <w:start w:val="1"/>
      <w:numFmt w:val="bullet"/>
      <w:lvlText w:val=""/>
      <w:lvlJc w:val="left"/>
      <w:pPr>
        <w:tabs>
          <w:tab w:val="num" w:pos="6480"/>
        </w:tabs>
        <w:ind w:left="6480" w:hanging="360"/>
      </w:pPr>
      <w:rPr>
        <w:rFonts w:ascii="Symbol" w:hAnsi="Symbol" w:hint="default"/>
      </w:rPr>
    </w:lvl>
  </w:abstractNum>
  <w:abstractNum w:abstractNumId="78" w15:restartNumberingAfterBreak="0">
    <w:nsid w:val="45DE1E85"/>
    <w:multiLevelType w:val="hybridMultilevel"/>
    <w:tmpl w:val="94FC09BC"/>
    <w:lvl w:ilvl="0" w:tplc="CC0A10A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6433C86"/>
    <w:multiLevelType w:val="hybridMultilevel"/>
    <w:tmpl w:val="5644FB1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464914F1"/>
    <w:multiLevelType w:val="hybridMultilevel"/>
    <w:tmpl w:val="28C43000"/>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98256FD"/>
    <w:multiLevelType w:val="hybridMultilevel"/>
    <w:tmpl w:val="97345426"/>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1B40FB"/>
    <w:multiLevelType w:val="multilevel"/>
    <w:tmpl w:val="4FDE7A30"/>
    <w:lvl w:ilvl="0">
      <w:start w:val="1"/>
      <w:numFmt w:val="decimal"/>
      <w:pStyle w:val="Numberedlist-BSA-AML"/>
      <w:lvlText w:val="%1."/>
      <w:lvlJc w:val="left"/>
      <w:pPr>
        <w:tabs>
          <w:tab w:val="num" w:pos="360"/>
        </w:tabs>
        <w:ind w:left="360" w:hanging="360"/>
      </w:pPr>
      <w:rPr>
        <w:rFonts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4B6A5F06"/>
    <w:multiLevelType w:val="hybridMultilevel"/>
    <w:tmpl w:val="7E2CBB1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C2621A4"/>
    <w:multiLevelType w:val="hybridMultilevel"/>
    <w:tmpl w:val="71E4D516"/>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D730930"/>
    <w:multiLevelType w:val="hybridMultilevel"/>
    <w:tmpl w:val="C4966428"/>
    <w:lvl w:ilvl="0" w:tplc="04090001">
      <w:start w:val="1"/>
      <w:numFmt w:val="bullet"/>
      <w:lvlText w:val=""/>
      <w:lvlJc w:val="left"/>
      <w:pPr>
        <w:ind w:left="500" w:hanging="360"/>
      </w:pPr>
      <w:rPr>
        <w:rFonts w:ascii="Symbol" w:hAnsi="Symbol" w:hint="default"/>
        <w:sz w:val="24"/>
        <w:szCs w:val="24"/>
      </w:rPr>
    </w:lvl>
    <w:lvl w:ilvl="1" w:tplc="6A302F9A">
      <w:start w:val="1"/>
      <w:numFmt w:val="bullet"/>
      <w:lvlText w:val="–"/>
      <w:lvlJc w:val="left"/>
      <w:pPr>
        <w:ind w:left="1396" w:hanging="360"/>
      </w:pPr>
      <w:rPr>
        <w:rFonts w:ascii="Times New Roman" w:hAnsi="Times New Roman" w:cs="Times New Roman" w:hint="default"/>
      </w:rPr>
    </w:lvl>
    <w:lvl w:ilvl="2" w:tplc="D7C2D57A">
      <w:start w:val="1"/>
      <w:numFmt w:val="bullet"/>
      <w:lvlText w:val="•"/>
      <w:lvlJc w:val="left"/>
      <w:pPr>
        <w:ind w:left="2292" w:hanging="360"/>
      </w:pPr>
    </w:lvl>
    <w:lvl w:ilvl="3" w:tplc="495486EE">
      <w:start w:val="1"/>
      <w:numFmt w:val="bullet"/>
      <w:lvlText w:val="•"/>
      <w:lvlJc w:val="left"/>
      <w:pPr>
        <w:ind w:left="3188" w:hanging="360"/>
      </w:pPr>
    </w:lvl>
    <w:lvl w:ilvl="4" w:tplc="E0B897FE">
      <w:start w:val="1"/>
      <w:numFmt w:val="bullet"/>
      <w:lvlText w:val="•"/>
      <w:lvlJc w:val="left"/>
      <w:pPr>
        <w:ind w:left="4084" w:hanging="360"/>
      </w:pPr>
    </w:lvl>
    <w:lvl w:ilvl="5" w:tplc="98209B20">
      <w:start w:val="1"/>
      <w:numFmt w:val="bullet"/>
      <w:lvlText w:val="•"/>
      <w:lvlJc w:val="left"/>
      <w:pPr>
        <w:ind w:left="4980" w:hanging="360"/>
      </w:pPr>
    </w:lvl>
    <w:lvl w:ilvl="6" w:tplc="8D8E2100">
      <w:start w:val="1"/>
      <w:numFmt w:val="bullet"/>
      <w:lvlText w:val="•"/>
      <w:lvlJc w:val="left"/>
      <w:pPr>
        <w:ind w:left="5876" w:hanging="360"/>
      </w:pPr>
    </w:lvl>
    <w:lvl w:ilvl="7" w:tplc="75FA5EF4">
      <w:start w:val="1"/>
      <w:numFmt w:val="bullet"/>
      <w:lvlText w:val="•"/>
      <w:lvlJc w:val="left"/>
      <w:pPr>
        <w:ind w:left="6772" w:hanging="360"/>
      </w:pPr>
    </w:lvl>
    <w:lvl w:ilvl="8" w:tplc="38AEFC0E">
      <w:start w:val="1"/>
      <w:numFmt w:val="bullet"/>
      <w:lvlText w:val="•"/>
      <w:lvlJc w:val="left"/>
      <w:pPr>
        <w:ind w:left="7668" w:hanging="360"/>
      </w:pPr>
    </w:lvl>
  </w:abstractNum>
  <w:abstractNum w:abstractNumId="86" w15:restartNumberingAfterBreak="0">
    <w:nsid w:val="4DAD247C"/>
    <w:multiLevelType w:val="hybridMultilevel"/>
    <w:tmpl w:val="B020535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DE4566F"/>
    <w:multiLevelType w:val="hybridMultilevel"/>
    <w:tmpl w:val="7F0205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4F595007"/>
    <w:multiLevelType w:val="hybridMultilevel"/>
    <w:tmpl w:val="E9A299D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FBB08EF"/>
    <w:multiLevelType w:val="hybridMultilevel"/>
    <w:tmpl w:val="F0F80AE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0AD495F"/>
    <w:multiLevelType w:val="hybridMultilevel"/>
    <w:tmpl w:val="888AB61A"/>
    <w:lvl w:ilvl="0" w:tplc="B4188A8C">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510628ED"/>
    <w:multiLevelType w:val="hybridMultilevel"/>
    <w:tmpl w:val="6B0E6A6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1957FE2"/>
    <w:multiLevelType w:val="hybridMultilevel"/>
    <w:tmpl w:val="2116CD5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520664C5"/>
    <w:multiLevelType w:val="hybridMultilevel"/>
    <w:tmpl w:val="FBC2EE0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522D5C5A"/>
    <w:multiLevelType w:val="hybridMultilevel"/>
    <w:tmpl w:val="3482C136"/>
    <w:lvl w:ilvl="0" w:tplc="E452E0C8">
      <w:start w:val="1"/>
      <w:numFmt w:val="decimal"/>
      <w:pStyle w:val="BSAnumbere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26F24AD"/>
    <w:multiLevelType w:val="hybridMultilevel"/>
    <w:tmpl w:val="E982B3C8"/>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29566FC"/>
    <w:multiLevelType w:val="hybridMultilevel"/>
    <w:tmpl w:val="58008D2A"/>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2EB356D"/>
    <w:multiLevelType w:val="hybridMultilevel"/>
    <w:tmpl w:val="FC0A911E"/>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5388412F"/>
    <w:multiLevelType w:val="hybridMultilevel"/>
    <w:tmpl w:val="FF643DC8"/>
    <w:lvl w:ilvl="0" w:tplc="FB34C6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3D14BDF"/>
    <w:multiLevelType w:val="hybridMultilevel"/>
    <w:tmpl w:val="8048D3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53DA299E"/>
    <w:multiLevelType w:val="hybridMultilevel"/>
    <w:tmpl w:val="9A46D9A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409148B"/>
    <w:multiLevelType w:val="hybridMultilevel"/>
    <w:tmpl w:val="C17A0AE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555450AE"/>
    <w:multiLevelType w:val="hybridMultilevel"/>
    <w:tmpl w:val="BCD2598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6344BDB"/>
    <w:multiLevelType w:val="hybridMultilevel"/>
    <w:tmpl w:val="A8043D3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4" w15:restartNumberingAfterBreak="0">
    <w:nsid w:val="572B5C73"/>
    <w:multiLevelType w:val="hybridMultilevel"/>
    <w:tmpl w:val="FEFCD61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7646F54"/>
    <w:multiLevelType w:val="hybridMultilevel"/>
    <w:tmpl w:val="78D045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58296B54"/>
    <w:multiLevelType w:val="hybridMultilevel"/>
    <w:tmpl w:val="A9580FD2"/>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94274FC"/>
    <w:multiLevelType w:val="hybridMultilevel"/>
    <w:tmpl w:val="FD50A27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360"/>
        </w:tabs>
        <w:ind w:left="360" w:hanging="360"/>
      </w:pPr>
      <w:rPr>
        <w:rFonts w:ascii="Symbol" w:hAnsi="Symbol" w:hint="default"/>
        <w:sz w:val="22"/>
        <w:szCs w:val="22"/>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8" w15:restartNumberingAfterBreak="0">
    <w:nsid w:val="59793D9F"/>
    <w:multiLevelType w:val="hybridMultilevel"/>
    <w:tmpl w:val="1BDE8A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9" w15:restartNumberingAfterBreak="0">
    <w:nsid w:val="5A1E7060"/>
    <w:multiLevelType w:val="hybridMultilevel"/>
    <w:tmpl w:val="E2D6EB8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0" w15:restartNumberingAfterBreak="0">
    <w:nsid w:val="5AF374FC"/>
    <w:multiLevelType w:val="hybridMultilevel"/>
    <w:tmpl w:val="BA5840E6"/>
    <w:lvl w:ilvl="0" w:tplc="72767F5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C3367F3"/>
    <w:multiLevelType w:val="hybridMultilevel"/>
    <w:tmpl w:val="AB7A0EC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15:restartNumberingAfterBreak="0">
    <w:nsid w:val="60462A62"/>
    <w:multiLevelType w:val="hybridMultilevel"/>
    <w:tmpl w:val="6B565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60A31DD9"/>
    <w:multiLevelType w:val="hybridMultilevel"/>
    <w:tmpl w:val="71D2ECEC"/>
    <w:lvl w:ilvl="0" w:tplc="6340F0EE">
      <w:start w:val="1"/>
      <w:numFmt w:val="decimal"/>
      <w:lvlText w:val="%1."/>
      <w:lvlJc w:val="left"/>
      <w:pPr>
        <w:ind w:left="500" w:hanging="360"/>
      </w:pPr>
      <w:rPr>
        <w:rFonts w:ascii="Times New Roman" w:eastAsia="Times New Roman" w:hAnsi="Times New Roman" w:hint="default"/>
        <w:sz w:val="24"/>
        <w:szCs w:val="24"/>
      </w:rPr>
    </w:lvl>
    <w:lvl w:ilvl="1" w:tplc="8A044DEC">
      <w:start w:val="1"/>
      <w:numFmt w:val="bullet"/>
      <w:lvlText w:val="•"/>
      <w:lvlJc w:val="left"/>
      <w:pPr>
        <w:ind w:left="1396" w:hanging="360"/>
      </w:pPr>
      <w:rPr>
        <w:rFonts w:hint="default"/>
      </w:rPr>
    </w:lvl>
    <w:lvl w:ilvl="2" w:tplc="D7C2D57A">
      <w:start w:val="1"/>
      <w:numFmt w:val="bullet"/>
      <w:lvlText w:val="•"/>
      <w:lvlJc w:val="left"/>
      <w:pPr>
        <w:ind w:left="2292" w:hanging="360"/>
      </w:pPr>
      <w:rPr>
        <w:rFonts w:hint="default"/>
      </w:rPr>
    </w:lvl>
    <w:lvl w:ilvl="3" w:tplc="495486EE">
      <w:start w:val="1"/>
      <w:numFmt w:val="bullet"/>
      <w:lvlText w:val="•"/>
      <w:lvlJc w:val="left"/>
      <w:pPr>
        <w:ind w:left="3188" w:hanging="360"/>
      </w:pPr>
      <w:rPr>
        <w:rFonts w:hint="default"/>
      </w:rPr>
    </w:lvl>
    <w:lvl w:ilvl="4" w:tplc="E0B897FE">
      <w:start w:val="1"/>
      <w:numFmt w:val="bullet"/>
      <w:lvlText w:val="•"/>
      <w:lvlJc w:val="left"/>
      <w:pPr>
        <w:ind w:left="4084" w:hanging="360"/>
      </w:pPr>
      <w:rPr>
        <w:rFonts w:hint="default"/>
      </w:rPr>
    </w:lvl>
    <w:lvl w:ilvl="5" w:tplc="98209B20">
      <w:start w:val="1"/>
      <w:numFmt w:val="bullet"/>
      <w:lvlText w:val="•"/>
      <w:lvlJc w:val="left"/>
      <w:pPr>
        <w:ind w:left="4980" w:hanging="360"/>
      </w:pPr>
      <w:rPr>
        <w:rFonts w:hint="default"/>
      </w:rPr>
    </w:lvl>
    <w:lvl w:ilvl="6" w:tplc="8D8E2100">
      <w:start w:val="1"/>
      <w:numFmt w:val="bullet"/>
      <w:lvlText w:val="•"/>
      <w:lvlJc w:val="left"/>
      <w:pPr>
        <w:ind w:left="5876" w:hanging="360"/>
      </w:pPr>
      <w:rPr>
        <w:rFonts w:hint="default"/>
      </w:rPr>
    </w:lvl>
    <w:lvl w:ilvl="7" w:tplc="75FA5EF4">
      <w:start w:val="1"/>
      <w:numFmt w:val="bullet"/>
      <w:lvlText w:val="•"/>
      <w:lvlJc w:val="left"/>
      <w:pPr>
        <w:ind w:left="6772" w:hanging="360"/>
      </w:pPr>
      <w:rPr>
        <w:rFonts w:hint="default"/>
      </w:rPr>
    </w:lvl>
    <w:lvl w:ilvl="8" w:tplc="38AEFC0E">
      <w:start w:val="1"/>
      <w:numFmt w:val="bullet"/>
      <w:lvlText w:val="•"/>
      <w:lvlJc w:val="left"/>
      <w:pPr>
        <w:ind w:left="7668" w:hanging="360"/>
      </w:pPr>
      <w:rPr>
        <w:rFonts w:hint="default"/>
      </w:rPr>
    </w:lvl>
  </w:abstractNum>
  <w:abstractNum w:abstractNumId="114" w15:restartNumberingAfterBreak="0">
    <w:nsid w:val="60C41267"/>
    <w:multiLevelType w:val="hybridMultilevel"/>
    <w:tmpl w:val="76D69188"/>
    <w:lvl w:ilvl="0" w:tplc="04090001">
      <w:start w:val="1"/>
      <w:numFmt w:val="bullet"/>
      <w:lvlText w:val=""/>
      <w:lvlJc w:val="left"/>
      <w:pPr>
        <w:tabs>
          <w:tab w:val="num" w:pos="720"/>
        </w:tabs>
        <w:ind w:left="720" w:hanging="360"/>
      </w:pPr>
      <w:rPr>
        <w:rFonts w:ascii="Symbol" w:hAnsi="Symbol" w:hint="default"/>
      </w:rPr>
    </w:lvl>
    <w:lvl w:ilvl="1" w:tplc="A1389002">
      <w:start w:val="1"/>
      <w:numFmt w:val="bullet"/>
      <w:lvlText w:val=""/>
      <w:lvlJc w:val="left"/>
      <w:pPr>
        <w:tabs>
          <w:tab w:val="num" w:pos="1080"/>
        </w:tabs>
        <w:ind w:left="1080" w:hanging="360"/>
      </w:pPr>
      <w:rPr>
        <w:rFonts w:ascii="Symbol" w:hAnsi="Symbol" w:hint="default"/>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610D7B59"/>
    <w:multiLevelType w:val="hybridMultilevel"/>
    <w:tmpl w:val="5D782CE8"/>
    <w:lvl w:ilvl="0" w:tplc="67383292">
      <w:start w:val="1"/>
      <w:numFmt w:val="decimal"/>
      <w:lvlText w:val="%1."/>
      <w:lvlJc w:val="left"/>
      <w:pPr>
        <w:tabs>
          <w:tab w:val="num" w:pos="360"/>
        </w:tabs>
        <w:ind w:left="360" w:hanging="360"/>
      </w:pPr>
      <w:rPr>
        <w:b w:val="0"/>
      </w:r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612047AD"/>
    <w:multiLevelType w:val="hybridMultilevel"/>
    <w:tmpl w:val="C72432A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15:restartNumberingAfterBreak="0">
    <w:nsid w:val="613C07E6"/>
    <w:multiLevelType w:val="hybridMultilevel"/>
    <w:tmpl w:val="649404E8"/>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1A25237"/>
    <w:multiLevelType w:val="hybridMultilevel"/>
    <w:tmpl w:val="AF083B7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61BD6AC8"/>
    <w:multiLevelType w:val="hybridMultilevel"/>
    <w:tmpl w:val="8F8A46F4"/>
    <w:lvl w:ilvl="0" w:tplc="04090001">
      <w:start w:val="1"/>
      <w:numFmt w:val="bullet"/>
      <w:lvlText w:val=""/>
      <w:lvlJc w:val="left"/>
      <w:pPr>
        <w:tabs>
          <w:tab w:val="num" w:pos="720"/>
        </w:tabs>
        <w:ind w:left="720" w:hanging="360"/>
      </w:pPr>
      <w:rPr>
        <w:rFonts w:ascii="Symbol" w:hAnsi="Symbol" w:hint="default"/>
      </w:rPr>
    </w:lvl>
    <w:lvl w:ilvl="1" w:tplc="61322194">
      <w:start w:val="1"/>
      <w:numFmt w:val="bullet"/>
      <w:pStyle w:val="Bullet-3rdlevelBSA-AML"/>
      <w:lvlText w:val=""/>
      <w:lvlJc w:val="left"/>
      <w:pPr>
        <w:tabs>
          <w:tab w:val="num" w:pos="1080"/>
        </w:tabs>
        <w:ind w:left="108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62756DC1"/>
    <w:multiLevelType w:val="hybridMultilevel"/>
    <w:tmpl w:val="23E2ED2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1" w15:restartNumberingAfterBreak="0">
    <w:nsid w:val="627A2B62"/>
    <w:multiLevelType w:val="hybridMultilevel"/>
    <w:tmpl w:val="7702EEEE"/>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5A130EE"/>
    <w:multiLevelType w:val="hybridMultilevel"/>
    <w:tmpl w:val="D24A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5A64E14"/>
    <w:multiLevelType w:val="hybridMultilevel"/>
    <w:tmpl w:val="365833B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67A20559"/>
    <w:multiLevelType w:val="hybridMultilevel"/>
    <w:tmpl w:val="9078F2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5" w15:restartNumberingAfterBreak="0">
    <w:nsid w:val="686832EE"/>
    <w:multiLevelType w:val="hybridMultilevel"/>
    <w:tmpl w:val="4A40084E"/>
    <w:lvl w:ilvl="0" w:tplc="B106BCF8">
      <w:start w:val="1"/>
      <w:numFmt w:val="bullet"/>
      <w:pStyle w:val="Bullet1stLevelBSA-AMLManu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68C104C3"/>
    <w:multiLevelType w:val="hybridMultilevel"/>
    <w:tmpl w:val="C870035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B904B2D"/>
    <w:multiLevelType w:val="hybridMultilevel"/>
    <w:tmpl w:val="8FEE079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C7166A6"/>
    <w:multiLevelType w:val="hybridMultilevel"/>
    <w:tmpl w:val="C1B843BC"/>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C83293B"/>
    <w:multiLevelType w:val="hybridMultilevel"/>
    <w:tmpl w:val="DA243F3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D7C0CFC"/>
    <w:multiLevelType w:val="hybridMultilevel"/>
    <w:tmpl w:val="844E368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6D87140E"/>
    <w:multiLevelType w:val="hybridMultilevel"/>
    <w:tmpl w:val="118ED0CA"/>
    <w:lvl w:ilvl="0" w:tplc="1196EB0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E7437AC"/>
    <w:multiLevelType w:val="hybridMultilevel"/>
    <w:tmpl w:val="DD081FA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EC009EC"/>
    <w:multiLevelType w:val="hybridMultilevel"/>
    <w:tmpl w:val="8A9CEC7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ECE3742"/>
    <w:multiLevelType w:val="hybridMultilevel"/>
    <w:tmpl w:val="326E0638"/>
    <w:lvl w:ilvl="0" w:tplc="04090005">
      <w:start w:val="1"/>
      <w:numFmt w:val="bullet"/>
      <w:lvlText w:val=""/>
      <w:lvlJc w:val="left"/>
      <w:pPr>
        <w:tabs>
          <w:tab w:val="num" w:pos="1080"/>
        </w:tabs>
        <w:ind w:left="1080" w:hanging="360"/>
      </w:pPr>
      <w:rPr>
        <w:rFonts w:ascii="Wingdings" w:hAnsi="Wingdings" w:hint="default"/>
        <w:sz w:val="22"/>
        <w:szCs w:val="22"/>
      </w:rPr>
    </w:lvl>
    <w:lvl w:ilvl="1" w:tplc="04090005">
      <w:start w:val="1"/>
      <w:numFmt w:val="bullet"/>
      <w:lvlText w:val=""/>
      <w:lvlJc w:val="left"/>
      <w:pPr>
        <w:tabs>
          <w:tab w:val="num" w:pos="1440"/>
        </w:tabs>
        <w:ind w:left="1440" w:hanging="360"/>
      </w:pPr>
      <w:rPr>
        <w:rFonts w:ascii="Wingdings" w:hAnsi="Wingdings"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5" w15:restartNumberingAfterBreak="0">
    <w:nsid w:val="6FB83592"/>
    <w:multiLevelType w:val="hybridMultilevel"/>
    <w:tmpl w:val="C364552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86DC4"/>
    <w:multiLevelType w:val="hybridMultilevel"/>
    <w:tmpl w:val="92B0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04" w:hanging="360"/>
      </w:pPr>
      <w:rPr>
        <w:rFonts w:ascii="Courier New" w:hAnsi="Courier New" w:cs="Courier New" w:hint="default"/>
      </w:rPr>
    </w:lvl>
    <w:lvl w:ilvl="2" w:tplc="04090005" w:tentative="1">
      <w:start w:val="1"/>
      <w:numFmt w:val="bullet"/>
      <w:lvlText w:val=""/>
      <w:lvlJc w:val="left"/>
      <w:pPr>
        <w:ind w:left="1124" w:hanging="360"/>
      </w:pPr>
      <w:rPr>
        <w:rFonts w:ascii="Wingdings" w:hAnsi="Wingdings" w:hint="default"/>
      </w:rPr>
    </w:lvl>
    <w:lvl w:ilvl="3" w:tplc="04090001" w:tentative="1">
      <w:start w:val="1"/>
      <w:numFmt w:val="bullet"/>
      <w:lvlText w:val=""/>
      <w:lvlJc w:val="left"/>
      <w:pPr>
        <w:ind w:left="1844" w:hanging="360"/>
      </w:pPr>
      <w:rPr>
        <w:rFonts w:ascii="Symbol" w:hAnsi="Symbol" w:hint="default"/>
      </w:rPr>
    </w:lvl>
    <w:lvl w:ilvl="4" w:tplc="04090003" w:tentative="1">
      <w:start w:val="1"/>
      <w:numFmt w:val="bullet"/>
      <w:lvlText w:val="o"/>
      <w:lvlJc w:val="left"/>
      <w:pPr>
        <w:ind w:left="2564" w:hanging="360"/>
      </w:pPr>
      <w:rPr>
        <w:rFonts w:ascii="Courier New" w:hAnsi="Courier New" w:cs="Courier New" w:hint="default"/>
      </w:rPr>
    </w:lvl>
    <w:lvl w:ilvl="5" w:tplc="04090005" w:tentative="1">
      <w:start w:val="1"/>
      <w:numFmt w:val="bullet"/>
      <w:lvlText w:val=""/>
      <w:lvlJc w:val="left"/>
      <w:pPr>
        <w:ind w:left="3284" w:hanging="360"/>
      </w:pPr>
      <w:rPr>
        <w:rFonts w:ascii="Wingdings" w:hAnsi="Wingdings" w:hint="default"/>
      </w:rPr>
    </w:lvl>
    <w:lvl w:ilvl="6" w:tplc="04090001" w:tentative="1">
      <w:start w:val="1"/>
      <w:numFmt w:val="bullet"/>
      <w:lvlText w:val=""/>
      <w:lvlJc w:val="left"/>
      <w:pPr>
        <w:ind w:left="4004" w:hanging="360"/>
      </w:pPr>
      <w:rPr>
        <w:rFonts w:ascii="Symbol" w:hAnsi="Symbol" w:hint="default"/>
      </w:rPr>
    </w:lvl>
    <w:lvl w:ilvl="7" w:tplc="04090003" w:tentative="1">
      <w:start w:val="1"/>
      <w:numFmt w:val="bullet"/>
      <w:lvlText w:val="o"/>
      <w:lvlJc w:val="left"/>
      <w:pPr>
        <w:ind w:left="4724" w:hanging="360"/>
      </w:pPr>
      <w:rPr>
        <w:rFonts w:ascii="Courier New" w:hAnsi="Courier New" w:cs="Courier New" w:hint="default"/>
      </w:rPr>
    </w:lvl>
    <w:lvl w:ilvl="8" w:tplc="04090005" w:tentative="1">
      <w:start w:val="1"/>
      <w:numFmt w:val="bullet"/>
      <w:lvlText w:val=""/>
      <w:lvlJc w:val="left"/>
      <w:pPr>
        <w:ind w:left="5444" w:hanging="360"/>
      </w:pPr>
      <w:rPr>
        <w:rFonts w:ascii="Wingdings" w:hAnsi="Wingdings" w:hint="default"/>
      </w:rPr>
    </w:lvl>
  </w:abstractNum>
  <w:abstractNum w:abstractNumId="137" w15:restartNumberingAfterBreak="0">
    <w:nsid w:val="70E972FD"/>
    <w:multiLevelType w:val="hybridMultilevel"/>
    <w:tmpl w:val="1DF82A5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15:restartNumberingAfterBreak="0">
    <w:nsid w:val="725038F6"/>
    <w:multiLevelType w:val="hybridMultilevel"/>
    <w:tmpl w:val="69D44FDE"/>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9" w15:restartNumberingAfterBreak="0">
    <w:nsid w:val="73276410"/>
    <w:multiLevelType w:val="hybridMultilevel"/>
    <w:tmpl w:val="234C8B82"/>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35138B7"/>
    <w:multiLevelType w:val="hybridMultilevel"/>
    <w:tmpl w:val="E6829CE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73EA3949"/>
    <w:multiLevelType w:val="hybridMultilevel"/>
    <w:tmpl w:val="0256E7B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2" w15:restartNumberingAfterBreak="0">
    <w:nsid w:val="7475081D"/>
    <w:multiLevelType w:val="hybridMultilevel"/>
    <w:tmpl w:val="D9E6D3C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54650C7"/>
    <w:multiLevelType w:val="hybridMultilevel"/>
    <w:tmpl w:val="3B2A1B76"/>
    <w:lvl w:ilvl="0" w:tplc="C7EEAFCE">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61F4926"/>
    <w:multiLevelType w:val="hybridMultilevel"/>
    <w:tmpl w:val="828A5D36"/>
    <w:lvl w:ilvl="0" w:tplc="36E2E53C">
      <w:start w:val="1"/>
      <w:numFmt w:val="bullet"/>
      <w:pStyle w:val="Bulletinfootnote-1stlevel"/>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5" w15:restartNumberingAfterBreak="0">
    <w:nsid w:val="7758420C"/>
    <w:multiLevelType w:val="hybridMultilevel"/>
    <w:tmpl w:val="2B28E866"/>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777A4ADB"/>
    <w:multiLevelType w:val="hybridMultilevel"/>
    <w:tmpl w:val="7D48C9E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87B5F4C"/>
    <w:multiLevelType w:val="hybridMultilevel"/>
    <w:tmpl w:val="C5E21E4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8" w15:restartNumberingAfterBreak="0">
    <w:nsid w:val="78A36398"/>
    <w:multiLevelType w:val="hybridMultilevel"/>
    <w:tmpl w:val="2DBCF20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AA308FC"/>
    <w:multiLevelType w:val="hybridMultilevel"/>
    <w:tmpl w:val="0C94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B362197"/>
    <w:multiLevelType w:val="hybridMultilevel"/>
    <w:tmpl w:val="BCF0BB58"/>
    <w:lvl w:ilvl="0" w:tplc="4D005A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B861008"/>
    <w:multiLevelType w:val="hybridMultilevel"/>
    <w:tmpl w:val="5F4A3236"/>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C175364"/>
    <w:multiLevelType w:val="hybridMultilevel"/>
    <w:tmpl w:val="BED8E398"/>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C301188"/>
    <w:multiLevelType w:val="hybridMultilevel"/>
    <w:tmpl w:val="FA2AAF5E"/>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C6B655D"/>
    <w:multiLevelType w:val="hybridMultilevel"/>
    <w:tmpl w:val="FAF4F43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D0F77D7"/>
    <w:multiLevelType w:val="hybridMultilevel"/>
    <w:tmpl w:val="9294AE6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DF329FC"/>
    <w:multiLevelType w:val="hybridMultilevel"/>
    <w:tmpl w:val="3D787A1E"/>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7" w15:restartNumberingAfterBreak="0">
    <w:nsid w:val="7E5D068E"/>
    <w:multiLevelType w:val="hybridMultilevel"/>
    <w:tmpl w:val="B680C45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8" w15:restartNumberingAfterBreak="0">
    <w:nsid w:val="7F471338"/>
    <w:multiLevelType w:val="hybridMultilevel"/>
    <w:tmpl w:val="EDA43C48"/>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82"/>
  </w:num>
  <w:num w:numId="3">
    <w:abstractNumId w:val="0"/>
  </w:num>
  <w:num w:numId="4">
    <w:abstractNumId w:val="107"/>
  </w:num>
  <w:num w:numId="5">
    <w:abstractNumId w:val="135"/>
  </w:num>
  <w:num w:numId="6">
    <w:abstractNumId w:val="45"/>
  </w:num>
  <w:num w:numId="7">
    <w:abstractNumId w:val="35"/>
  </w:num>
  <w:num w:numId="8">
    <w:abstractNumId w:val="139"/>
  </w:num>
  <w:num w:numId="9">
    <w:abstractNumId w:val="119"/>
  </w:num>
  <w:num w:numId="10">
    <w:abstractNumId w:val="64"/>
  </w:num>
  <w:num w:numId="11">
    <w:abstractNumId w:val="152"/>
  </w:num>
  <w:num w:numId="12">
    <w:abstractNumId w:val="68"/>
  </w:num>
  <w:num w:numId="13">
    <w:abstractNumId w:val="26"/>
  </w:num>
  <w:num w:numId="14">
    <w:abstractNumId w:val="1"/>
  </w:num>
  <w:num w:numId="15">
    <w:abstractNumId w:val="96"/>
  </w:num>
  <w:num w:numId="16">
    <w:abstractNumId w:val="79"/>
  </w:num>
  <w:num w:numId="17">
    <w:abstractNumId w:val="69"/>
  </w:num>
  <w:num w:numId="18">
    <w:abstractNumId w:val="114"/>
  </w:num>
  <w:num w:numId="19">
    <w:abstractNumId w:val="11"/>
  </w:num>
  <w:num w:numId="20">
    <w:abstractNumId w:val="9"/>
  </w:num>
  <w:num w:numId="21">
    <w:abstractNumId w:val="57"/>
  </w:num>
  <w:num w:numId="22">
    <w:abstractNumId w:val="153"/>
  </w:num>
  <w:num w:numId="23">
    <w:abstractNumId w:val="38"/>
  </w:num>
  <w:num w:numId="24">
    <w:abstractNumId w:val="33"/>
  </w:num>
  <w:num w:numId="25">
    <w:abstractNumId w:val="7"/>
  </w:num>
  <w:num w:numId="26">
    <w:abstractNumId w:val="36"/>
  </w:num>
  <w:num w:numId="27">
    <w:abstractNumId w:val="66"/>
  </w:num>
  <w:num w:numId="28">
    <w:abstractNumId w:val="138"/>
  </w:num>
  <w:num w:numId="29">
    <w:abstractNumId w:val="23"/>
  </w:num>
  <w:num w:numId="30">
    <w:abstractNumId w:val="155"/>
  </w:num>
  <w:num w:numId="31">
    <w:abstractNumId w:val="88"/>
  </w:num>
  <w:num w:numId="32">
    <w:abstractNumId w:val="148"/>
  </w:num>
  <w:num w:numId="33">
    <w:abstractNumId w:val="140"/>
  </w:num>
  <w:num w:numId="34">
    <w:abstractNumId w:val="20"/>
  </w:num>
  <w:num w:numId="35">
    <w:abstractNumId w:val="112"/>
  </w:num>
  <w:num w:numId="36">
    <w:abstractNumId w:val="72"/>
  </w:num>
  <w:num w:numId="37">
    <w:abstractNumId w:val="157"/>
  </w:num>
  <w:num w:numId="38">
    <w:abstractNumId w:val="133"/>
  </w:num>
  <w:num w:numId="39">
    <w:abstractNumId w:val="17"/>
  </w:num>
  <w:num w:numId="40">
    <w:abstractNumId w:val="127"/>
  </w:num>
  <w:num w:numId="41">
    <w:abstractNumId w:val="145"/>
  </w:num>
  <w:num w:numId="42">
    <w:abstractNumId w:val="60"/>
  </w:num>
  <w:num w:numId="43">
    <w:abstractNumId w:val="142"/>
  </w:num>
  <w:num w:numId="44">
    <w:abstractNumId w:val="75"/>
  </w:num>
  <w:num w:numId="45">
    <w:abstractNumId w:val="83"/>
  </w:num>
  <w:num w:numId="46">
    <w:abstractNumId w:val="141"/>
  </w:num>
  <w:num w:numId="47">
    <w:abstractNumId w:val="129"/>
  </w:num>
  <w:num w:numId="48">
    <w:abstractNumId w:val="8"/>
  </w:num>
  <w:num w:numId="49">
    <w:abstractNumId w:val="99"/>
  </w:num>
  <w:num w:numId="50">
    <w:abstractNumId w:val="44"/>
  </w:num>
  <w:num w:numId="51">
    <w:abstractNumId w:val="13"/>
  </w:num>
  <w:num w:numId="52">
    <w:abstractNumId w:val="53"/>
  </w:num>
  <w:num w:numId="53">
    <w:abstractNumId w:val="2"/>
  </w:num>
  <w:num w:numId="54">
    <w:abstractNumId w:val="156"/>
  </w:num>
  <w:num w:numId="55">
    <w:abstractNumId w:val="89"/>
  </w:num>
  <w:num w:numId="56">
    <w:abstractNumId w:val="102"/>
  </w:num>
  <w:num w:numId="57">
    <w:abstractNumId w:val="55"/>
  </w:num>
  <w:num w:numId="58">
    <w:abstractNumId w:val="154"/>
  </w:num>
  <w:num w:numId="59">
    <w:abstractNumId w:val="76"/>
  </w:num>
  <w:num w:numId="60">
    <w:abstractNumId w:val="128"/>
  </w:num>
  <w:num w:numId="61">
    <w:abstractNumId w:val="24"/>
  </w:num>
  <w:num w:numId="62">
    <w:abstractNumId w:val="101"/>
  </w:num>
  <w:num w:numId="63">
    <w:abstractNumId w:val="21"/>
  </w:num>
  <w:num w:numId="64">
    <w:abstractNumId w:val="120"/>
  </w:num>
  <w:num w:numId="65">
    <w:abstractNumId w:val="61"/>
  </w:num>
  <w:num w:numId="66">
    <w:abstractNumId w:val="46"/>
  </w:num>
  <w:num w:numId="67">
    <w:abstractNumId w:val="97"/>
  </w:num>
  <w:num w:numId="68">
    <w:abstractNumId w:val="70"/>
  </w:num>
  <w:num w:numId="69">
    <w:abstractNumId w:val="63"/>
  </w:num>
  <w:num w:numId="70">
    <w:abstractNumId w:val="22"/>
  </w:num>
  <w:num w:numId="71">
    <w:abstractNumId w:val="28"/>
  </w:num>
  <w:num w:numId="72">
    <w:abstractNumId w:val="18"/>
  </w:num>
  <w:num w:numId="73">
    <w:abstractNumId w:val="158"/>
  </w:num>
  <w:num w:numId="74">
    <w:abstractNumId w:val="3"/>
  </w:num>
  <w:num w:numId="75">
    <w:abstractNumId w:val="30"/>
  </w:num>
  <w:num w:numId="76">
    <w:abstractNumId w:val="32"/>
  </w:num>
  <w:num w:numId="77">
    <w:abstractNumId w:val="16"/>
  </w:num>
  <w:num w:numId="78">
    <w:abstractNumId w:val="29"/>
  </w:num>
  <w:num w:numId="79">
    <w:abstractNumId w:val="111"/>
  </w:num>
  <w:num w:numId="80">
    <w:abstractNumId w:val="50"/>
  </w:num>
  <w:num w:numId="81">
    <w:abstractNumId w:val="92"/>
  </w:num>
  <w:num w:numId="82">
    <w:abstractNumId w:val="84"/>
  </w:num>
  <w:num w:numId="83">
    <w:abstractNumId w:val="137"/>
  </w:num>
  <w:num w:numId="84">
    <w:abstractNumId w:val="86"/>
  </w:num>
  <w:num w:numId="85">
    <w:abstractNumId w:val="123"/>
  </w:num>
  <w:num w:numId="86">
    <w:abstractNumId w:val="10"/>
  </w:num>
  <w:num w:numId="87">
    <w:abstractNumId w:val="65"/>
  </w:num>
  <w:num w:numId="88">
    <w:abstractNumId w:val="51"/>
  </w:num>
  <w:num w:numId="89">
    <w:abstractNumId w:val="104"/>
  </w:num>
  <w:num w:numId="90">
    <w:abstractNumId w:val="6"/>
  </w:num>
  <w:num w:numId="91">
    <w:abstractNumId w:val="73"/>
  </w:num>
  <w:num w:numId="92">
    <w:abstractNumId w:val="52"/>
  </w:num>
  <w:num w:numId="93">
    <w:abstractNumId w:val="37"/>
  </w:num>
  <w:num w:numId="94">
    <w:abstractNumId w:val="12"/>
  </w:num>
  <w:num w:numId="95">
    <w:abstractNumId w:val="144"/>
  </w:num>
  <w:num w:numId="96">
    <w:abstractNumId w:val="132"/>
  </w:num>
  <w:num w:numId="97">
    <w:abstractNumId w:val="31"/>
  </w:num>
  <w:num w:numId="98">
    <w:abstractNumId w:val="147"/>
  </w:num>
  <w:num w:numId="99">
    <w:abstractNumId w:val="100"/>
  </w:num>
  <w:num w:numId="100">
    <w:abstractNumId w:val="116"/>
  </w:num>
  <w:num w:numId="101">
    <w:abstractNumId w:val="126"/>
  </w:num>
  <w:num w:numId="102">
    <w:abstractNumId w:val="146"/>
  </w:num>
  <w:num w:numId="103">
    <w:abstractNumId w:val="14"/>
  </w:num>
  <w:num w:numId="104">
    <w:abstractNumId w:val="118"/>
  </w:num>
  <w:num w:numId="105">
    <w:abstractNumId w:val="93"/>
  </w:num>
  <w:num w:numId="106">
    <w:abstractNumId w:val="130"/>
  </w:num>
  <w:num w:numId="107">
    <w:abstractNumId w:val="15"/>
  </w:num>
  <w:num w:numId="108">
    <w:abstractNumId w:val="91"/>
  </w:num>
  <w:num w:numId="109">
    <w:abstractNumId w:val="71"/>
  </w:num>
  <w:num w:numId="110">
    <w:abstractNumId w:val="87"/>
  </w:num>
  <w:num w:numId="111">
    <w:abstractNumId w:val="41"/>
  </w:num>
  <w:num w:numId="112">
    <w:abstractNumId w:val="105"/>
  </w:num>
  <w:num w:numId="113">
    <w:abstractNumId w:val="62"/>
  </w:num>
  <w:num w:numId="114">
    <w:abstractNumId w:val="34"/>
  </w:num>
  <w:num w:numId="115">
    <w:abstractNumId w:val="98"/>
  </w:num>
  <w:num w:numId="116">
    <w:abstractNumId w:val="115"/>
  </w:num>
  <w:num w:numId="117">
    <w:abstractNumId w:val="42"/>
  </w:num>
  <w:num w:numId="118">
    <w:abstractNumId w:val="121"/>
  </w:num>
  <w:num w:numId="119">
    <w:abstractNumId w:val="90"/>
  </w:num>
  <w:num w:numId="120">
    <w:abstractNumId w:val="27"/>
  </w:num>
  <w:num w:numId="121">
    <w:abstractNumId w:val="5"/>
  </w:num>
  <w:num w:numId="122">
    <w:abstractNumId w:val="58"/>
  </w:num>
  <w:num w:numId="123">
    <w:abstractNumId w:val="109"/>
  </w:num>
  <w:num w:numId="124">
    <w:abstractNumId w:val="117"/>
  </w:num>
  <w:num w:numId="125">
    <w:abstractNumId w:val="106"/>
  </w:num>
  <w:num w:numId="126">
    <w:abstractNumId w:val="39"/>
  </w:num>
  <w:num w:numId="127">
    <w:abstractNumId w:val="143"/>
  </w:num>
  <w:num w:numId="128">
    <w:abstractNumId w:val="81"/>
  </w:num>
  <w:num w:numId="129">
    <w:abstractNumId w:val="151"/>
  </w:num>
  <w:num w:numId="130">
    <w:abstractNumId w:val="150"/>
  </w:num>
  <w:num w:numId="131">
    <w:abstractNumId w:val="110"/>
  </w:num>
  <w:num w:numId="132">
    <w:abstractNumId w:val="149"/>
  </w:num>
  <w:num w:numId="1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9"/>
  </w:num>
  <w:num w:numId="13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4"/>
  </w:num>
  <w:num w:numId="140">
    <w:abstractNumId w:val="80"/>
  </w:num>
  <w:num w:numId="141">
    <w:abstractNumId w:val="95"/>
  </w:num>
  <w:num w:numId="142">
    <w:abstractNumId w:val="103"/>
  </w:num>
  <w:num w:numId="143">
    <w:abstractNumId w:val="134"/>
  </w:num>
  <w:num w:numId="144">
    <w:abstractNumId w:val="122"/>
  </w:num>
  <w:num w:numId="145">
    <w:abstractNumId w:val="40"/>
  </w:num>
  <w:num w:numId="146">
    <w:abstractNumId w:val="125"/>
  </w:num>
  <w:num w:numId="147">
    <w:abstractNumId w:val="4"/>
  </w:num>
  <w:num w:numId="148">
    <w:abstractNumId w:val="78"/>
    <w:lvlOverride w:ilvl="0">
      <w:startOverride w:val="1"/>
    </w:lvlOverride>
  </w:num>
  <w:num w:numId="149">
    <w:abstractNumId w:val="131"/>
  </w:num>
  <w:num w:numId="150">
    <w:abstractNumId w:val="94"/>
  </w:num>
  <w:num w:numId="151">
    <w:abstractNumId w:val="48"/>
  </w:num>
  <w:num w:numId="152">
    <w:abstractNumId w:val="94"/>
    <w:lvlOverride w:ilvl="0">
      <w:startOverride w:val="1"/>
    </w:lvlOverride>
  </w:num>
  <w:num w:numId="153">
    <w:abstractNumId w:val="94"/>
    <w:lvlOverride w:ilvl="0">
      <w:startOverride w:val="1"/>
    </w:lvlOverride>
  </w:num>
  <w:num w:numId="154">
    <w:abstractNumId w:val="94"/>
    <w:lvlOverride w:ilvl="0">
      <w:startOverride w:val="1"/>
    </w:lvlOverride>
  </w:num>
  <w:num w:numId="155">
    <w:abstractNumId w:val="113"/>
    <w:lvlOverride w:ilvl="0">
      <w:startOverride w:val="1"/>
    </w:lvlOverride>
    <w:lvlOverride w:ilvl="1"/>
    <w:lvlOverride w:ilvl="2"/>
    <w:lvlOverride w:ilvl="3"/>
    <w:lvlOverride w:ilvl="4"/>
    <w:lvlOverride w:ilvl="5"/>
    <w:lvlOverride w:ilvl="6"/>
    <w:lvlOverride w:ilvl="7"/>
    <w:lvlOverride w:ilvl="8"/>
  </w:num>
  <w:num w:numId="156">
    <w:abstractNumId w:val="67"/>
  </w:num>
  <w:num w:numId="157">
    <w:abstractNumId w:val="85"/>
  </w:num>
  <w:num w:numId="158">
    <w:abstractNumId w:val="43"/>
  </w:num>
  <w:num w:numId="159">
    <w:abstractNumId w:val="94"/>
    <w:lvlOverride w:ilvl="0">
      <w:startOverride w:val="1"/>
    </w:lvlOverride>
  </w:num>
  <w:num w:numId="1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6"/>
  </w:num>
  <w:num w:numId="162">
    <w:abstractNumId w:val="136"/>
  </w:num>
  <w:num w:numId="163">
    <w:abstractNumId w:val="113"/>
  </w:num>
  <w:num w:numId="164">
    <w:abstractNumId w:val="94"/>
    <w:lvlOverride w:ilvl="0">
      <w:startOverride w:val="1"/>
    </w:lvlOverride>
  </w:num>
  <w:num w:numId="165">
    <w:abstractNumId w:val="94"/>
    <w:lvlOverride w:ilvl="0">
      <w:startOverride w:val="1"/>
    </w:lvlOverride>
  </w:num>
  <w:num w:numId="166">
    <w:abstractNumId w:val="77"/>
  </w:num>
  <w:num w:numId="167">
    <w:abstractNumId w:val="94"/>
    <w:lvlOverride w:ilvl="0">
      <w:startOverride w:val="1"/>
    </w:lvlOverride>
  </w:num>
  <w:num w:numId="168">
    <w:abstractNumId w:val="94"/>
  </w:num>
  <w:num w:numId="169">
    <w:abstractNumId w:val="94"/>
    <w:lvlOverride w:ilvl="0">
      <w:startOverride w:val="2"/>
    </w:lvlOverride>
  </w:num>
  <w:num w:numId="170">
    <w:abstractNumId w:val="94"/>
    <w:lvlOverride w:ilvl="0">
      <w:startOverride w:val="1"/>
    </w:lvlOverride>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3B"/>
    <w:rsid w:val="00000491"/>
    <w:rsid w:val="000021E6"/>
    <w:rsid w:val="0000473A"/>
    <w:rsid w:val="00005EFD"/>
    <w:rsid w:val="00011D67"/>
    <w:rsid w:val="00013D38"/>
    <w:rsid w:val="00013E69"/>
    <w:rsid w:val="00016F95"/>
    <w:rsid w:val="00026255"/>
    <w:rsid w:val="00031335"/>
    <w:rsid w:val="00040037"/>
    <w:rsid w:val="00042DB9"/>
    <w:rsid w:val="000433EC"/>
    <w:rsid w:val="000437F4"/>
    <w:rsid w:val="000565FD"/>
    <w:rsid w:val="000600DC"/>
    <w:rsid w:val="000608AE"/>
    <w:rsid w:val="000638C4"/>
    <w:rsid w:val="00067544"/>
    <w:rsid w:val="000764F6"/>
    <w:rsid w:val="00080FBC"/>
    <w:rsid w:val="000811B5"/>
    <w:rsid w:val="0008610B"/>
    <w:rsid w:val="00091E4E"/>
    <w:rsid w:val="00095D25"/>
    <w:rsid w:val="000A08F5"/>
    <w:rsid w:val="000A0C67"/>
    <w:rsid w:val="000A7992"/>
    <w:rsid w:val="000B3878"/>
    <w:rsid w:val="000B7FE8"/>
    <w:rsid w:val="000C2141"/>
    <w:rsid w:val="000C3768"/>
    <w:rsid w:val="000D6A9E"/>
    <w:rsid w:val="000D7704"/>
    <w:rsid w:val="000E03D6"/>
    <w:rsid w:val="000E1198"/>
    <w:rsid w:val="000E3BDA"/>
    <w:rsid w:val="000E4AA8"/>
    <w:rsid w:val="000E6A92"/>
    <w:rsid w:val="000F13D9"/>
    <w:rsid w:val="000F1484"/>
    <w:rsid w:val="000F2B65"/>
    <w:rsid w:val="000F3A99"/>
    <w:rsid w:val="000F65A0"/>
    <w:rsid w:val="001052C2"/>
    <w:rsid w:val="00107D5F"/>
    <w:rsid w:val="001230B2"/>
    <w:rsid w:val="00132BA1"/>
    <w:rsid w:val="00133102"/>
    <w:rsid w:val="00135C73"/>
    <w:rsid w:val="00137930"/>
    <w:rsid w:val="00140BAF"/>
    <w:rsid w:val="001477DE"/>
    <w:rsid w:val="001540DA"/>
    <w:rsid w:val="0015681B"/>
    <w:rsid w:val="001610A7"/>
    <w:rsid w:val="001622EF"/>
    <w:rsid w:val="00170D75"/>
    <w:rsid w:val="001854B9"/>
    <w:rsid w:val="001922B2"/>
    <w:rsid w:val="0019434A"/>
    <w:rsid w:val="001962D7"/>
    <w:rsid w:val="001A1250"/>
    <w:rsid w:val="001A1355"/>
    <w:rsid w:val="001A13EE"/>
    <w:rsid w:val="001A2D93"/>
    <w:rsid w:val="001A4D53"/>
    <w:rsid w:val="001B064C"/>
    <w:rsid w:val="001B16BF"/>
    <w:rsid w:val="001B38E9"/>
    <w:rsid w:val="001B5502"/>
    <w:rsid w:val="001C53FE"/>
    <w:rsid w:val="001C5990"/>
    <w:rsid w:val="001C5E2C"/>
    <w:rsid w:val="001D59C2"/>
    <w:rsid w:val="001D73AF"/>
    <w:rsid w:val="001E1166"/>
    <w:rsid w:val="001E3177"/>
    <w:rsid w:val="001E32B3"/>
    <w:rsid w:val="001E352F"/>
    <w:rsid w:val="001F20D7"/>
    <w:rsid w:val="001F3036"/>
    <w:rsid w:val="002032E7"/>
    <w:rsid w:val="00203FC1"/>
    <w:rsid w:val="00206B5C"/>
    <w:rsid w:val="002114C7"/>
    <w:rsid w:val="0021220E"/>
    <w:rsid w:val="0022161D"/>
    <w:rsid w:val="0022563D"/>
    <w:rsid w:val="00230897"/>
    <w:rsid w:val="002320A0"/>
    <w:rsid w:val="00241344"/>
    <w:rsid w:val="002430C9"/>
    <w:rsid w:val="00251EC2"/>
    <w:rsid w:val="00253046"/>
    <w:rsid w:val="002708D0"/>
    <w:rsid w:val="002830DA"/>
    <w:rsid w:val="002864A8"/>
    <w:rsid w:val="00286AA7"/>
    <w:rsid w:val="00291137"/>
    <w:rsid w:val="00291DFD"/>
    <w:rsid w:val="00296D58"/>
    <w:rsid w:val="002A336E"/>
    <w:rsid w:val="002A36EE"/>
    <w:rsid w:val="002A79FF"/>
    <w:rsid w:val="002B2B0F"/>
    <w:rsid w:val="002B3ADD"/>
    <w:rsid w:val="002C418B"/>
    <w:rsid w:val="002D51A9"/>
    <w:rsid w:val="002D6F83"/>
    <w:rsid w:val="002E41DE"/>
    <w:rsid w:val="002E4AEC"/>
    <w:rsid w:val="002F4543"/>
    <w:rsid w:val="003006AD"/>
    <w:rsid w:val="00300C81"/>
    <w:rsid w:val="00302A93"/>
    <w:rsid w:val="003120B9"/>
    <w:rsid w:val="00321A04"/>
    <w:rsid w:val="003313BA"/>
    <w:rsid w:val="00331564"/>
    <w:rsid w:val="0033245C"/>
    <w:rsid w:val="00336272"/>
    <w:rsid w:val="0034095A"/>
    <w:rsid w:val="00341F8F"/>
    <w:rsid w:val="00350ABF"/>
    <w:rsid w:val="00354903"/>
    <w:rsid w:val="00361067"/>
    <w:rsid w:val="003613B1"/>
    <w:rsid w:val="0036294D"/>
    <w:rsid w:val="00364371"/>
    <w:rsid w:val="0038115B"/>
    <w:rsid w:val="00390E18"/>
    <w:rsid w:val="00390F67"/>
    <w:rsid w:val="0039343C"/>
    <w:rsid w:val="00393AB2"/>
    <w:rsid w:val="003963B7"/>
    <w:rsid w:val="00397E1E"/>
    <w:rsid w:val="003A2FC9"/>
    <w:rsid w:val="003A352B"/>
    <w:rsid w:val="003A7EA3"/>
    <w:rsid w:val="003B05BD"/>
    <w:rsid w:val="003B1334"/>
    <w:rsid w:val="003B367E"/>
    <w:rsid w:val="003B39D3"/>
    <w:rsid w:val="003B6E99"/>
    <w:rsid w:val="003B7C79"/>
    <w:rsid w:val="003C4691"/>
    <w:rsid w:val="003C4D2E"/>
    <w:rsid w:val="003C54E6"/>
    <w:rsid w:val="003E6401"/>
    <w:rsid w:val="003F7204"/>
    <w:rsid w:val="004113CA"/>
    <w:rsid w:val="004175E3"/>
    <w:rsid w:val="00420D3B"/>
    <w:rsid w:val="00422FE4"/>
    <w:rsid w:val="00423F78"/>
    <w:rsid w:val="004247EE"/>
    <w:rsid w:val="0043500C"/>
    <w:rsid w:val="004441F8"/>
    <w:rsid w:val="00450312"/>
    <w:rsid w:val="00450605"/>
    <w:rsid w:val="00451E58"/>
    <w:rsid w:val="0046554C"/>
    <w:rsid w:val="00465A34"/>
    <w:rsid w:val="00465B48"/>
    <w:rsid w:val="0047321C"/>
    <w:rsid w:val="00476043"/>
    <w:rsid w:val="004814EA"/>
    <w:rsid w:val="004859A5"/>
    <w:rsid w:val="0049233F"/>
    <w:rsid w:val="004A04CD"/>
    <w:rsid w:val="004A2E44"/>
    <w:rsid w:val="004A4951"/>
    <w:rsid w:val="004A6E19"/>
    <w:rsid w:val="004C031F"/>
    <w:rsid w:val="004C7ED1"/>
    <w:rsid w:val="004E1962"/>
    <w:rsid w:val="004E7BD7"/>
    <w:rsid w:val="004F5B93"/>
    <w:rsid w:val="004F7202"/>
    <w:rsid w:val="00502BC0"/>
    <w:rsid w:val="005072A8"/>
    <w:rsid w:val="005108A9"/>
    <w:rsid w:val="0053089C"/>
    <w:rsid w:val="00532482"/>
    <w:rsid w:val="0054012F"/>
    <w:rsid w:val="00541681"/>
    <w:rsid w:val="00541DCC"/>
    <w:rsid w:val="00552472"/>
    <w:rsid w:val="0055581F"/>
    <w:rsid w:val="005613A3"/>
    <w:rsid w:val="00562442"/>
    <w:rsid w:val="0056746E"/>
    <w:rsid w:val="005732CF"/>
    <w:rsid w:val="00580D31"/>
    <w:rsid w:val="00582075"/>
    <w:rsid w:val="00591048"/>
    <w:rsid w:val="005926ED"/>
    <w:rsid w:val="00596E6F"/>
    <w:rsid w:val="005A0A8D"/>
    <w:rsid w:val="005A32D6"/>
    <w:rsid w:val="005A4920"/>
    <w:rsid w:val="005A5A5B"/>
    <w:rsid w:val="005A6B32"/>
    <w:rsid w:val="005B0593"/>
    <w:rsid w:val="005C5DE7"/>
    <w:rsid w:val="005C6C30"/>
    <w:rsid w:val="005C754E"/>
    <w:rsid w:val="005D22DD"/>
    <w:rsid w:val="005F042A"/>
    <w:rsid w:val="005F0510"/>
    <w:rsid w:val="005F0AE1"/>
    <w:rsid w:val="005F25D6"/>
    <w:rsid w:val="00612D77"/>
    <w:rsid w:val="0061577F"/>
    <w:rsid w:val="00620F86"/>
    <w:rsid w:val="00624B63"/>
    <w:rsid w:val="006313B4"/>
    <w:rsid w:val="00632814"/>
    <w:rsid w:val="00632FE6"/>
    <w:rsid w:val="00635855"/>
    <w:rsid w:val="006425E1"/>
    <w:rsid w:val="006441CB"/>
    <w:rsid w:val="0064624C"/>
    <w:rsid w:val="00646F9D"/>
    <w:rsid w:val="00656575"/>
    <w:rsid w:val="006626D7"/>
    <w:rsid w:val="006650AE"/>
    <w:rsid w:val="006664C0"/>
    <w:rsid w:val="00670E25"/>
    <w:rsid w:val="00677F55"/>
    <w:rsid w:val="00681D58"/>
    <w:rsid w:val="006858C1"/>
    <w:rsid w:val="00685BD8"/>
    <w:rsid w:val="00691202"/>
    <w:rsid w:val="0069496B"/>
    <w:rsid w:val="006B1F8C"/>
    <w:rsid w:val="006B73E4"/>
    <w:rsid w:val="006C0A6B"/>
    <w:rsid w:val="006C1E80"/>
    <w:rsid w:val="006C40F9"/>
    <w:rsid w:val="006D1EDE"/>
    <w:rsid w:val="006E7D64"/>
    <w:rsid w:val="006F008D"/>
    <w:rsid w:val="006F0265"/>
    <w:rsid w:val="006F07F7"/>
    <w:rsid w:val="006F6EA7"/>
    <w:rsid w:val="00707E14"/>
    <w:rsid w:val="00711D4F"/>
    <w:rsid w:val="00714156"/>
    <w:rsid w:val="0071470E"/>
    <w:rsid w:val="0071593A"/>
    <w:rsid w:val="00723F2B"/>
    <w:rsid w:val="007320F8"/>
    <w:rsid w:val="00734C04"/>
    <w:rsid w:val="00742BB7"/>
    <w:rsid w:val="00745E24"/>
    <w:rsid w:val="00750FA6"/>
    <w:rsid w:val="00756871"/>
    <w:rsid w:val="00756A65"/>
    <w:rsid w:val="00757244"/>
    <w:rsid w:val="00765DAC"/>
    <w:rsid w:val="00766279"/>
    <w:rsid w:val="00777014"/>
    <w:rsid w:val="00785E37"/>
    <w:rsid w:val="0078642A"/>
    <w:rsid w:val="00792C11"/>
    <w:rsid w:val="007959BA"/>
    <w:rsid w:val="00796BD4"/>
    <w:rsid w:val="007A4F14"/>
    <w:rsid w:val="007C1DBC"/>
    <w:rsid w:val="007C2D86"/>
    <w:rsid w:val="007D794E"/>
    <w:rsid w:val="007E044A"/>
    <w:rsid w:val="007E2537"/>
    <w:rsid w:val="007E5CCB"/>
    <w:rsid w:val="007F2312"/>
    <w:rsid w:val="007F2B1A"/>
    <w:rsid w:val="00823902"/>
    <w:rsid w:val="00823BC2"/>
    <w:rsid w:val="008322EB"/>
    <w:rsid w:val="0083391B"/>
    <w:rsid w:val="00840E6A"/>
    <w:rsid w:val="008536EF"/>
    <w:rsid w:val="00871900"/>
    <w:rsid w:val="00872F8C"/>
    <w:rsid w:val="00881B89"/>
    <w:rsid w:val="00884A04"/>
    <w:rsid w:val="00895E62"/>
    <w:rsid w:val="008B517E"/>
    <w:rsid w:val="008B776C"/>
    <w:rsid w:val="008C4D13"/>
    <w:rsid w:val="008D29A7"/>
    <w:rsid w:val="008D56B5"/>
    <w:rsid w:val="008D6794"/>
    <w:rsid w:val="008E1541"/>
    <w:rsid w:val="008E194E"/>
    <w:rsid w:val="008E2076"/>
    <w:rsid w:val="008F2F0F"/>
    <w:rsid w:val="008F37B6"/>
    <w:rsid w:val="00902DB7"/>
    <w:rsid w:val="00903387"/>
    <w:rsid w:val="009055D6"/>
    <w:rsid w:val="00913037"/>
    <w:rsid w:val="00916408"/>
    <w:rsid w:val="00923130"/>
    <w:rsid w:val="0093413D"/>
    <w:rsid w:val="009419F4"/>
    <w:rsid w:val="009472D6"/>
    <w:rsid w:val="00947524"/>
    <w:rsid w:val="00962293"/>
    <w:rsid w:val="00964173"/>
    <w:rsid w:val="00967EDB"/>
    <w:rsid w:val="00976873"/>
    <w:rsid w:val="009803DF"/>
    <w:rsid w:val="00981A17"/>
    <w:rsid w:val="00985719"/>
    <w:rsid w:val="009A22E3"/>
    <w:rsid w:val="009A36FA"/>
    <w:rsid w:val="009A5A0B"/>
    <w:rsid w:val="009A6FA2"/>
    <w:rsid w:val="009A7022"/>
    <w:rsid w:val="009A7C6F"/>
    <w:rsid w:val="009A7F49"/>
    <w:rsid w:val="009B3B97"/>
    <w:rsid w:val="009C1916"/>
    <w:rsid w:val="009C2F07"/>
    <w:rsid w:val="009C3314"/>
    <w:rsid w:val="009C3EA4"/>
    <w:rsid w:val="009D4274"/>
    <w:rsid w:val="009E0F3B"/>
    <w:rsid w:val="009E193E"/>
    <w:rsid w:val="009E7ACF"/>
    <w:rsid w:val="009F4A61"/>
    <w:rsid w:val="009F5EDF"/>
    <w:rsid w:val="009F6AEC"/>
    <w:rsid w:val="00A0006C"/>
    <w:rsid w:val="00A02AA3"/>
    <w:rsid w:val="00A04177"/>
    <w:rsid w:val="00A057C0"/>
    <w:rsid w:val="00A1469D"/>
    <w:rsid w:val="00A31855"/>
    <w:rsid w:val="00A375BF"/>
    <w:rsid w:val="00A40ACB"/>
    <w:rsid w:val="00A50278"/>
    <w:rsid w:val="00A60AE8"/>
    <w:rsid w:val="00A67011"/>
    <w:rsid w:val="00A734AC"/>
    <w:rsid w:val="00A95A64"/>
    <w:rsid w:val="00A9613B"/>
    <w:rsid w:val="00AA08CE"/>
    <w:rsid w:val="00AB1D42"/>
    <w:rsid w:val="00AB3420"/>
    <w:rsid w:val="00AB3C1D"/>
    <w:rsid w:val="00AC1C97"/>
    <w:rsid w:val="00AC48B4"/>
    <w:rsid w:val="00AD005F"/>
    <w:rsid w:val="00AD01A0"/>
    <w:rsid w:val="00AD0625"/>
    <w:rsid w:val="00AE0DB7"/>
    <w:rsid w:val="00AE65F9"/>
    <w:rsid w:val="00AF0B65"/>
    <w:rsid w:val="00AF275D"/>
    <w:rsid w:val="00AF63C8"/>
    <w:rsid w:val="00AF7B8C"/>
    <w:rsid w:val="00B05174"/>
    <w:rsid w:val="00B21C2D"/>
    <w:rsid w:val="00B264CB"/>
    <w:rsid w:val="00B333C1"/>
    <w:rsid w:val="00B40D14"/>
    <w:rsid w:val="00B46C84"/>
    <w:rsid w:val="00B50F19"/>
    <w:rsid w:val="00B522A0"/>
    <w:rsid w:val="00B5370D"/>
    <w:rsid w:val="00B55AB6"/>
    <w:rsid w:val="00B56874"/>
    <w:rsid w:val="00B56B1A"/>
    <w:rsid w:val="00B600C8"/>
    <w:rsid w:val="00B6308F"/>
    <w:rsid w:val="00B65D02"/>
    <w:rsid w:val="00B81863"/>
    <w:rsid w:val="00B83BCA"/>
    <w:rsid w:val="00B8478C"/>
    <w:rsid w:val="00B84BD8"/>
    <w:rsid w:val="00B8637C"/>
    <w:rsid w:val="00B9552D"/>
    <w:rsid w:val="00BA4E9E"/>
    <w:rsid w:val="00BB2283"/>
    <w:rsid w:val="00BB5B5A"/>
    <w:rsid w:val="00BC1473"/>
    <w:rsid w:val="00BC2815"/>
    <w:rsid w:val="00BE137D"/>
    <w:rsid w:val="00BE1612"/>
    <w:rsid w:val="00BF03B1"/>
    <w:rsid w:val="00BF2DC9"/>
    <w:rsid w:val="00BF664F"/>
    <w:rsid w:val="00C00166"/>
    <w:rsid w:val="00C0017D"/>
    <w:rsid w:val="00C024BD"/>
    <w:rsid w:val="00C10BEC"/>
    <w:rsid w:val="00C145DB"/>
    <w:rsid w:val="00C15A25"/>
    <w:rsid w:val="00C21F72"/>
    <w:rsid w:val="00C26085"/>
    <w:rsid w:val="00C37AF3"/>
    <w:rsid w:val="00C52B94"/>
    <w:rsid w:val="00C535DD"/>
    <w:rsid w:val="00C5418C"/>
    <w:rsid w:val="00C549B1"/>
    <w:rsid w:val="00C56024"/>
    <w:rsid w:val="00C602DE"/>
    <w:rsid w:val="00C67106"/>
    <w:rsid w:val="00C7276A"/>
    <w:rsid w:val="00C74BC0"/>
    <w:rsid w:val="00C818D7"/>
    <w:rsid w:val="00C84009"/>
    <w:rsid w:val="00C848AF"/>
    <w:rsid w:val="00C93D53"/>
    <w:rsid w:val="00C942FC"/>
    <w:rsid w:val="00C94ABA"/>
    <w:rsid w:val="00C96C87"/>
    <w:rsid w:val="00CB114D"/>
    <w:rsid w:val="00CD6870"/>
    <w:rsid w:val="00CF6676"/>
    <w:rsid w:val="00CF6753"/>
    <w:rsid w:val="00D0648C"/>
    <w:rsid w:val="00D12655"/>
    <w:rsid w:val="00D13A81"/>
    <w:rsid w:val="00D27FF5"/>
    <w:rsid w:val="00D343B9"/>
    <w:rsid w:val="00D44C81"/>
    <w:rsid w:val="00D47022"/>
    <w:rsid w:val="00D510CE"/>
    <w:rsid w:val="00D543C3"/>
    <w:rsid w:val="00D56D9D"/>
    <w:rsid w:val="00D6314E"/>
    <w:rsid w:val="00D726CC"/>
    <w:rsid w:val="00D75C7C"/>
    <w:rsid w:val="00D762B8"/>
    <w:rsid w:val="00D80003"/>
    <w:rsid w:val="00D83187"/>
    <w:rsid w:val="00D8397E"/>
    <w:rsid w:val="00D90329"/>
    <w:rsid w:val="00D90B8C"/>
    <w:rsid w:val="00D92EF0"/>
    <w:rsid w:val="00DA583B"/>
    <w:rsid w:val="00DA61AD"/>
    <w:rsid w:val="00DB66EC"/>
    <w:rsid w:val="00DB7301"/>
    <w:rsid w:val="00DC2B4E"/>
    <w:rsid w:val="00DC5C9E"/>
    <w:rsid w:val="00DD2D25"/>
    <w:rsid w:val="00DD3A09"/>
    <w:rsid w:val="00DD4B4D"/>
    <w:rsid w:val="00DD681C"/>
    <w:rsid w:val="00DE1FD1"/>
    <w:rsid w:val="00DE7210"/>
    <w:rsid w:val="00DF1D95"/>
    <w:rsid w:val="00DF3571"/>
    <w:rsid w:val="00E1256A"/>
    <w:rsid w:val="00E12B22"/>
    <w:rsid w:val="00E1520E"/>
    <w:rsid w:val="00E24379"/>
    <w:rsid w:val="00E2488C"/>
    <w:rsid w:val="00E265CD"/>
    <w:rsid w:val="00E36180"/>
    <w:rsid w:val="00E40E03"/>
    <w:rsid w:val="00E43591"/>
    <w:rsid w:val="00E4430E"/>
    <w:rsid w:val="00E60116"/>
    <w:rsid w:val="00E606A9"/>
    <w:rsid w:val="00E637DA"/>
    <w:rsid w:val="00E6436F"/>
    <w:rsid w:val="00E6684D"/>
    <w:rsid w:val="00E672E0"/>
    <w:rsid w:val="00E7634C"/>
    <w:rsid w:val="00E85639"/>
    <w:rsid w:val="00E87AC6"/>
    <w:rsid w:val="00E928D5"/>
    <w:rsid w:val="00E952D6"/>
    <w:rsid w:val="00EA314E"/>
    <w:rsid w:val="00EA3B72"/>
    <w:rsid w:val="00EA45A3"/>
    <w:rsid w:val="00EC4C3D"/>
    <w:rsid w:val="00ED20C3"/>
    <w:rsid w:val="00ED2401"/>
    <w:rsid w:val="00ED318E"/>
    <w:rsid w:val="00ED40B5"/>
    <w:rsid w:val="00EF345F"/>
    <w:rsid w:val="00F04A84"/>
    <w:rsid w:val="00F04F07"/>
    <w:rsid w:val="00F136A4"/>
    <w:rsid w:val="00F14B7E"/>
    <w:rsid w:val="00F31BDD"/>
    <w:rsid w:val="00F34440"/>
    <w:rsid w:val="00F37ED7"/>
    <w:rsid w:val="00F4087A"/>
    <w:rsid w:val="00F53228"/>
    <w:rsid w:val="00F64764"/>
    <w:rsid w:val="00F660AA"/>
    <w:rsid w:val="00F75140"/>
    <w:rsid w:val="00F84CEC"/>
    <w:rsid w:val="00F85033"/>
    <w:rsid w:val="00F9059D"/>
    <w:rsid w:val="00F90CEB"/>
    <w:rsid w:val="00F92CB6"/>
    <w:rsid w:val="00F936A6"/>
    <w:rsid w:val="00F93B12"/>
    <w:rsid w:val="00FA7BF1"/>
    <w:rsid w:val="00FB0780"/>
    <w:rsid w:val="00FB4B10"/>
    <w:rsid w:val="00FB615C"/>
    <w:rsid w:val="00FC3038"/>
    <w:rsid w:val="00FC76C0"/>
    <w:rsid w:val="00FD354A"/>
    <w:rsid w:val="00FE32D9"/>
    <w:rsid w:val="00FF038E"/>
    <w:rsid w:val="00FF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586D0"/>
  <w15:docId w15:val="{EB478AC4-72B8-44C0-9D3A-800B6561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F8F"/>
  </w:style>
  <w:style w:type="paragraph" w:styleId="Heading3">
    <w:name w:val="heading 3"/>
    <w:basedOn w:val="Normal"/>
    <w:next w:val="Normal"/>
    <w:qFormat/>
    <w:rsid w:val="00341F8F"/>
    <w:pPr>
      <w:keepNext/>
      <w:spacing w:before="240" w:after="60"/>
      <w:outlineLvl w:val="2"/>
    </w:pPr>
    <w:rPr>
      <w:rFonts w:ascii="Arial" w:hAnsi="Arial" w:cs="Arial"/>
      <w:b/>
      <w:bCs/>
      <w:sz w:val="26"/>
      <w:szCs w:val="26"/>
    </w:rPr>
  </w:style>
  <w:style w:type="paragraph" w:styleId="Heading4">
    <w:name w:val="heading 4"/>
    <w:basedOn w:val="Normal"/>
    <w:next w:val="Normal"/>
    <w:qFormat/>
    <w:rsid w:val="00341F8F"/>
    <w:pPr>
      <w:keepNext/>
      <w:spacing w:before="240" w:after="60"/>
      <w:outlineLvl w:val="3"/>
    </w:pPr>
    <w:rPr>
      <w:b/>
      <w:bCs/>
      <w:sz w:val="28"/>
      <w:szCs w:val="28"/>
    </w:rPr>
  </w:style>
  <w:style w:type="paragraph" w:styleId="Heading5">
    <w:name w:val="heading 5"/>
    <w:basedOn w:val="Normal"/>
    <w:next w:val="Normal"/>
    <w:qFormat/>
    <w:rsid w:val="005926ED"/>
    <w:pPr>
      <w:spacing w:before="240" w:after="60"/>
      <w:outlineLvl w:val="4"/>
    </w:pPr>
    <w:rPr>
      <w:b/>
      <w:bCs/>
      <w:i/>
      <w:iCs/>
      <w:sz w:val="26"/>
      <w:szCs w:val="26"/>
    </w:rPr>
  </w:style>
  <w:style w:type="paragraph" w:styleId="Heading7">
    <w:name w:val="heading 7"/>
    <w:basedOn w:val="Normal"/>
    <w:next w:val="Normal"/>
    <w:qFormat/>
    <w:rsid w:val="00B8478C"/>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65CD"/>
    <w:pPr>
      <w:tabs>
        <w:tab w:val="left" w:pos="3960"/>
        <w:tab w:val="left" w:pos="6210"/>
        <w:tab w:val="left" w:pos="6660"/>
        <w:tab w:val="left" w:pos="7020"/>
        <w:tab w:val="left" w:pos="8100"/>
        <w:tab w:val="left" w:pos="9000"/>
      </w:tabs>
      <w:ind w:left="720"/>
      <w:jc w:val="right"/>
    </w:pPr>
    <w:rPr>
      <w:b/>
      <w:sz w:val="22"/>
      <w:szCs w:val="22"/>
    </w:rPr>
  </w:style>
  <w:style w:type="paragraph" w:styleId="Footer">
    <w:name w:val="footer"/>
    <w:basedOn w:val="Normal"/>
    <w:link w:val="FooterChar"/>
    <w:uiPriority w:val="99"/>
    <w:rsid w:val="00341F8F"/>
    <w:pPr>
      <w:tabs>
        <w:tab w:val="center" w:pos="4320"/>
        <w:tab w:val="right" w:pos="8640"/>
      </w:tabs>
    </w:pPr>
  </w:style>
  <w:style w:type="paragraph" w:customStyle="1" w:styleId="Body-BSA-AML">
    <w:name w:val="Body-BSA-AML"/>
    <w:link w:val="Body-BSA-AMLChar"/>
    <w:rsid w:val="00341F8F"/>
    <w:pPr>
      <w:tabs>
        <w:tab w:val="left" w:pos="360"/>
      </w:tabs>
      <w:spacing w:after="200"/>
    </w:pPr>
    <w:rPr>
      <w:sz w:val="24"/>
    </w:rPr>
  </w:style>
  <w:style w:type="character" w:customStyle="1" w:styleId="Head7-BSA-AMLCharChar">
    <w:name w:val="Head 7-BSA-AML Char Char"/>
    <w:basedOn w:val="DefaultParagraphFont"/>
    <w:rsid w:val="00341F8F"/>
    <w:rPr>
      <w:b/>
      <w:sz w:val="24"/>
      <w:szCs w:val="24"/>
      <w:lang w:val="en-US" w:eastAsia="en-US" w:bidi="ar-SA"/>
    </w:rPr>
  </w:style>
  <w:style w:type="character" w:customStyle="1" w:styleId="Body-BSA-AMLChar">
    <w:name w:val="Body-BSA-AML Char"/>
    <w:basedOn w:val="DefaultParagraphFont"/>
    <w:link w:val="Body-BSA-AML"/>
    <w:rsid w:val="00341F8F"/>
    <w:rPr>
      <w:sz w:val="24"/>
      <w:lang w:val="en-US" w:eastAsia="en-US" w:bidi="ar-SA"/>
    </w:rPr>
  </w:style>
  <w:style w:type="paragraph" w:customStyle="1" w:styleId="Head3-BSA-AML">
    <w:name w:val="Head 3-BSA-AML"/>
    <w:basedOn w:val="Heading3"/>
    <w:next w:val="Body-BSA-AML"/>
    <w:rsid w:val="00341F8F"/>
    <w:pPr>
      <w:spacing w:before="120" w:after="240"/>
      <w:jc w:val="center"/>
    </w:pPr>
    <w:rPr>
      <w:rFonts w:ascii="Times New Roman" w:hAnsi="Times New Roman"/>
      <w:sz w:val="44"/>
    </w:rPr>
  </w:style>
  <w:style w:type="paragraph" w:customStyle="1" w:styleId="Head4-BSA-AML">
    <w:name w:val="Head 4-BSA-AML"/>
    <w:basedOn w:val="Heading4"/>
    <w:next w:val="Body-BSA-AML"/>
    <w:link w:val="Head4-BSA-AMLChar"/>
    <w:rsid w:val="00341F8F"/>
    <w:pPr>
      <w:tabs>
        <w:tab w:val="left" w:pos="360"/>
      </w:tabs>
      <w:spacing w:before="0" w:after="200"/>
    </w:pPr>
    <w:rPr>
      <w:sz w:val="36"/>
    </w:rPr>
  </w:style>
  <w:style w:type="paragraph" w:customStyle="1" w:styleId="BulletlistBSA-AML">
    <w:name w:val="Bullet list (BSA-AML)"/>
    <w:next w:val="Body-BSA-AML"/>
    <w:link w:val="BulletlistBSA-AMLCharChar"/>
    <w:rsid w:val="00341F8F"/>
    <w:pPr>
      <w:numPr>
        <w:numId w:val="1"/>
      </w:numPr>
      <w:spacing w:after="200"/>
    </w:pPr>
    <w:rPr>
      <w:sz w:val="24"/>
    </w:rPr>
  </w:style>
  <w:style w:type="character" w:customStyle="1" w:styleId="BulletlistBSA-AMLCharChar">
    <w:name w:val="Bullet list (BSA-AML) Char Char"/>
    <w:basedOn w:val="DefaultParagraphFont"/>
    <w:link w:val="BulletlistBSA-AML"/>
    <w:rsid w:val="00341F8F"/>
    <w:rPr>
      <w:sz w:val="24"/>
    </w:rPr>
  </w:style>
  <w:style w:type="paragraph" w:customStyle="1" w:styleId="Numberedlist-BSA-AML">
    <w:name w:val="Numbered list-BSA-AML"/>
    <w:basedOn w:val="BulletlistBSA-AML"/>
    <w:next w:val="Body-BSA-AML"/>
    <w:rsid w:val="00341F8F"/>
    <w:pPr>
      <w:numPr>
        <w:numId w:val="2"/>
      </w:numPr>
    </w:pPr>
    <w:rPr>
      <w:szCs w:val="24"/>
    </w:rPr>
  </w:style>
  <w:style w:type="character" w:customStyle="1" w:styleId="Bodyindent-BSA-AMLChar">
    <w:name w:val="Body indent-BSA-AML Char"/>
    <w:basedOn w:val="DefaultParagraphFont"/>
    <w:rsid w:val="00341F8F"/>
    <w:rPr>
      <w:sz w:val="24"/>
      <w:lang w:val="en-US" w:eastAsia="en-US" w:bidi="ar-SA"/>
    </w:rPr>
  </w:style>
  <w:style w:type="table" w:styleId="TableGrid">
    <w:name w:val="Table Grid"/>
    <w:basedOn w:val="TableNormal"/>
    <w:uiPriority w:val="59"/>
    <w:rsid w:val="003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BSA-AMLList">
    <w:name w:val="Numbered BSA-AML List"/>
    <w:basedOn w:val="Normal"/>
    <w:next w:val="Body-BSA-AML"/>
    <w:link w:val="NumberedBSA-AMLListChar"/>
    <w:rsid w:val="00341F8F"/>
    <w:pPr>
      <w:tabs>
        <w:tab w:val="left" w:pos="360"/>
      </w:tabs>
      <w:spacing w:after="200"/>
      <w:ind w:left="360" w:hanging="360"/>
    </w:pPr>
    <w:rPr>
      <w:sz w:val="24"/>
    </w:rPr>
  </w:style>
  <w:style w:type="character" w:customStyle="1" w:styleId="NumberedBSA-AMLListChar">
    <w:name w:val="Numbered BSA-AML List Char"/>
    <w:basedOn w:val="DefaultParagraphFont"/>
    <w:link w:val="NumberedBSA-AMLList"/>
    <w:rsid w:val="00341F8F"/>
    <w:rPr>
      <w:sz w:val="24"/>
      <w:lang w:val="en-US" w:eastAsia="en-US" w:bidi="ar-SA"/>
    </w:rPr>
  </w:style>
  <w:style w:type="character" w:styleId="PageNumber">
    <w:name w:val="page number"/>
    <w:basedOn w:val="DefaultParagraphFont"/>
    <w:rsid w:val="003A7EA3"/>
  </w:style>
  <w:style w:type="paragraph" w:customStyle="1" w:styleId="Bulletlist2ndlevel-BSA-AML">
    <w:name w:val="Bullet list 2nd level-BSA-AML"/>
    <w:basedOn w:val="ListBullet"/>
    <w:next w:val="Body-BSA-AML"/>
    <w:link w:val="Bulletlist2ndlevel-BSA-AMLChar"/>
    <w:rsid w:val="003A7EA3"/>
    <w:pPr>
      <w:tabs>
        <w:tab w:val="left" w:pos="360"/>
      </w:tabs>
      <w:spacing w:after="200"/>
      <w:ind w:left="720"/>
    </w:pPr>
    <w:rPr>
      <w:sz w:val="24"/>
    </w:rPr>
  </w:style>
  <w:style w:type="paragraph" w:customStyle="1" w:styleId="Bodyindent-BSA-AML">
    <w:name w:val="Body indent-BSA-AML"/>
    <w:basedOn w:val="Body-BSA-AML"/>
    <w:next w:val="Body-BSA-AML"/>
    <w:rsid w:val="003A7EA3"/>
    <w:pPr>
      <w:ind w:left="360"/>
    </w:pPr>
  </w:style>
  <w:style w:type="paragraph" w:styleId="ListBullet">
    <w:name w:val="List Bullet"/>
    <w:basedOn w:val="Normal"/>
    <w:autoRedefine/>
    <w:rsid w:val="003A7EA3"/>
    <w:pPr>
      <w:tabs>
        <w:tab w:val="num" w:pos="360"/>
      </w:tabs>
      <w:ind w:left="360" w:hanging="360"/>
    </w:pPr>
  </w:style>
  <w:style w:type="paragraph" w:styleId="BalloonText">
    <w:name w:val="Balloon Text"/>
    <w:basedOn w:val="Normal"/>
    <w:semiHidden/>
    <w:rsid w:val="004175E3"/>
    <w:rPr>
      <w:rFonts w:ascii="Tahoma" w:hAnsi="Tahoma" w:cs="Tahoma"/>
      <w:sz w:val="16"/>
      <w:szCs w:val="16"/>
    </w:rPr>
  </w:style>
  <w:style w:type="paragraph" w:customStyle="1" w:styleId="Checklist-BSA-AML">
    <w:name w:val="Checklist-BSA-AML"/>
    <w:basedOn w:val="BulletlistBSA-AML"/>
    <w:next w:val="Body-BSA-AML"/>
    <w:rsid w:val="00532482"/>
    <w:pPr>
      <w:numPr>
        <w:numId w:val="3"/>
      </w:numPr>
    </w:pPr>
  </w:style>
  <w:style w:type="character" w:styleId="FootnoteReference">
    <w:name w:val="footnote reference"/>
    <w:aliases w:val="Footnote Reference-BSA-AML,Footnote Reference BSA-AML Manual,Footnote Reference-BSA-AML1,Footnote Reference-BSA-AML2"/>
    <w:basedOn w:val="DefaultParagraphFont"/>
    <w:uiPriority w:val="99"/>
    <w:qFormat/>
    <w:rsid w:val="00D80003"/>
    <w:rPr>
      <w:rFonts w:ascii="Times New Roman" w:hAnsi="Times New Roman"/>
      <w:sz w:val="20"/>
      <w:szCs w:val="24"/>
      <w:vertAlign w:val="superscript"/>
      <w:lang w:val="en-US" w:eastAsia="en-US" w:bidi="ar-SA"/>
    </w:rPr>
  </w:style>
  <w:style w:type="paragraph" w:customStyle="1" w:styleId="Bodyfootnote-BSA-AML">
    <w:name w:val="Body footnote-BSA-AML"/>
    <w:basedOn w:val="FootnoteText"/>
    <w:link w:val="Bodyfootnote-BSA-AMLChar"/>
    <w:rsid w:val="00D80003"/>
    <w:pPr>
      <w:spacing w:after="120"/>
    </w:pPr>
  </w:style>
  <w:style w:type="character" w:customStyle="1" w:styleId="Bodyfootnote-BSA-AMLChar">
    <w:name w:val="Body footnote-BSA-AML Char"/>
    <w:basedOn w:val="DefaultParagraphFont"/>
    <w:link w:val="Bodyfootnote-BSA-AML"/>
    <w:rsid w:val="00D80003"/>
    <w:rPr>
      <w:lang w:val="en-US" w:eastAsia="en-US" w:bidi="ar-SA"/>
    </w:rPr>
  </w:style>
  <w:style w:type="paragraph" w:styleId="FootnoteText">
    <w:name w:val="footnote text"/>
    <w:aliases w:val="BSA Manual Footnote Text"/>
    <w:basedOn w:val="Normal"/>
    <w:link w:val="FootnoteTextChar"/>
    <w:uiPriority w:val="99"/>
    <w:rsid w:val="00D80003"/>
  </w:style>
  <w:style w:type="character" w:customStyle="1" w:styleId="FootnoteTextChar">
    <w:name w:val="Footnote Text Char"/>
    <w:aliases w:val="BSA Manual Footnote Text Char1"/>
    <w:basedOn w:val="DefaultParagraphFont"/>
    <w:link w:val="FootnoteText"/>
    <w:uiPriority w:val="99"/>
    <w:rsid w:val="00361067"/>
    <w:rPr>
      <w:lang w:val="en-US" w:eastAsia="en-US" w:bidi="ar-SA"/>
    </w:rPr>
  </w:style>
  <w:style w:type="paragraph" w:customStyle="1" w:styleId="Bullet-3rdlevelBSA-AML">
    <w:name w:val="Bullet-3rd level BSA-AML"/>
    <w:basedOn w:val="BulletlistBSA-AML"/>
    <w:next w:val="Body-BSA-AML"/>
    <w:rsid w:val="009A7F49"/>
    <w:pPr>
      <w:widowControl w:val="0"/>
      <w:numPr>
        <w:ilvl w:val="1"/>
        <w:numId w:val="9"/>
      </w:numPr>
      <w:tabs>
        <w:tab w:val="clear" w:pos="1080"/>
      </w:tabs>
      <w:autoSpaceDE w:val="0"/>
      <w:autoSpaceDN w:val="0"/>
      <w:adjustRightInd w:val="0"/>
    </w:pPr>
    <w:rPr>
      <w:szCs w:val="24"/>
    </w:rPr>
  </w:style>
  <w:style w:type="paragraph" w:customStyle="1" w:styleId="Head5-BSA-AML">
    <w:name w:val="Head 5-BSA-AML"/>
    <w:basedOn w:val="Heading5"/>
    <w:next w:val="Body-BSA-AML"/>
    <w:link w:val="Head5-BSA-AMLChar"/>
    <w:rsid w:val="005926ED"/>
    <w:pPr>
      <w:keepNext/>
      <w:tabs>
        <w:tab w:val="left" w:pos="360"/>
      </w:tabs>
      <w:spacing w:before="0" w:after="200"/>
    </w:pPr>
    <w:rPr>
      <w:sz w:val="32"/>
    </w:rPr>
  </w:style>
  <w:style w:type="character" w:customStyle="1" w:styleId="Head5-BSA-AMLChar">
    <w:name w:val="Head 5-BSA-AML Char"/>
    <w:basedOn w:val="DefaultParagraphFont"/>
    <w:link w:val="Head5-BSA-AML"/>
    <w:rsid w:val="005926ED"/>
    <w:rPr>
      <w:b/>
      <w:bCs/>
      <w:i/>
      <w:iCs/>
      <w:sz w:val="32"/>
      <w:szCs w:val="26"/>
      <w:lang w:val="en-US" w:eastAsia="en-US" w:bidi="ar-SA"/>
    </w:rPr>
  </w:style>
  <w:style w:type="character" w:styleId="Hyperlink">
    <w:name w:val="Hyperlink"/>
    <w:basedOn w:val="DefaultParagraphFont"/>
    <w:uiPriority w:val="99"/>
    <w:rsid w:val="002032E7"/>
    <w:rPr>
      <w:color w:val="0000FF"/>
      <w:u w:val="single"/>
    </w:rPr>
  </w:style>
  <w:style w:type="paragraph" w:customStyle="1" w:styleId="Head7-BSA-AML">
    <w:name w:val="Head 7-BSA-AML"/>
    <w:basedOn w:val="Heading7"/>
    <w:next w:val="Body-BSA-AML"/>
    <w:link w:val="Head7-BSA-AMLChar"/>
    <w:rsid w:val="00B8478C"/>
    <w:pPr>
      <w:spacing w:before="0" w:after="0"/>
    </w:pPr>
    <w:rPr>
      <w:b/>
    </w:rPr>
  </w:style>
  <w:style w:type="character" w:customStyle="1" w:styleId="Head7-BSA-AMLChar">
    <w:name w:val="Head 7-BSA-AML Char"/>
    <w:basedOn w:val="DefaultParagraphFont"/>
    <w:link w:val="Head7-BSA-AML"/>
    <w:rsid w:val="00B8478C"/>
    <w:rPr>
      <w:b/>
      <w:sz w:val="24"/>
      <w:szCs w:val="24"/>
      <w:lang w:val="en-US" w:eastAsia="en-US" w:bidi="ar-SA"/>
    </w:rPr>
  </w:style>
  <w:style w:type="paragraph" w:styleId="BodyText">
    <w:name w:val="Body Text"/>
    <w:basedOn w:val="Normal"/>
    <w:link w:val="BodyTextChar"/>
    <w:uiPriority w:val="1"/>
    <w:qFormat/>
    <w:rsid w:val="00D90329"/>
    <w:pPr>
      <w:spacing w:after="120"/>
    </w:pPr>
    <w:rPr>
      <w:sz w:val="24"/>
    </w:rPr>
  </w:style>
  <w:style w:type="character" w:customStyle="1" w:styleId="BodyTextChar">
    <w:name w:val="Body Text Char"/>
    <w:basedOn w:val="DefaultParagraphFont"/>
    <w:link w:val="BodyText"/>
    <w:uiPriority w:val="1"/>
    <w:rsid w:val="00D90329"/>
    <w:rPr>
      <w:sz w:val="24"/>
      <w:lang w:val="en-US" w:eastAsia="en-US" w:bidi="ar-SA"/>
    </w:rPr>
  </w:style>
  <w:style w:type="paragraph" w:customStyle="1" w:styleId="Bulletinfootnote-1stlevel">
    <w:name w:val="Bullet in footnote-1st level"/>
    <w:basedOn w:val="BulletlistBSA-AML"/>
    <w:next w:val="Bodyfootnote-BSA-AML"/>
    <w:rsid w:val="006858C1"/>
    <w:pPr>
      <w:numPr>
        <w:numId w:val="95"/>
      </w:numPr>
      <w:spacing w:after="60"/>
    </w:pPr>
    <w:rPr>
      <w:sz w:val="20"/>
    </w:rPr>
  </w:style>
  <w:style w:type="character" w:styleId="FollowedHyperlink">
    <w:name w:val="FollowedHyperlink"/>
    <w:basedOn w:val="DefaultParagraphFont"/>
    <w:uiPriority w:val="99"/>
    <w:rsid w:val="003A352B"/>
    <w:rPr>
      <w:color w:val="800080"/>
      <w:u w:val="single"/>
    </w:rPr>
  </w:style>
  <w:style w:type="paragraph" w:styleId="ListParagraph">
    <w:name w:val="List Paragraph"/>
    <w:basedOn w:val="Normal"/>
    <w:qFormat/>
    <w:rsid w:val="00390E18"/>
    <w:pPr>
      <w:ind w:left="720"/>
    </w:pPr>
    <w:rPr>
      <w:sz w:val="24"/>
      <w:szCs w:val="24"/>
    </w:rPr>
  </w:style>
  <w:style w:type="character" w:customStyle="1" w:styleId="FootnoteTextChar1">
    <w:name w:val="Footnote Text Char1"/>
    <w:aliases w:val="BSA Manual Footnote Text Char"/>
    <w:basedOn w:val="DefaultParagraphFont"/>
    <w:uiPriority w:val="99"/>
    <w:locked/>
    <w:rsid w:val="001D73AF"/>
    <w:rPr>
      <w:rFonts w:cs="Times New Roman"/>
      <w:lang w:val="en-US" w:eastAsia="en-US" w:bidi="ar-SA"/>
    </w:rPr>
  </w:style>
  <w:style w:type="character" w:customStyle="1" w:styleId="Bulletlist2ndlevel-BSA-AMLChar">
    <w:name w:val="Bullet list 2nd level-BSA-AML Char"/>
    <w:basedOn w:val="DefaultParagraphFont"/>
    <w:link w:val="Bulletlist2ndlevel-BSA-AML"/>
    <w:rsid w:val="001D73AF"/>
    <w:rPr>
      <w:sz w:val="24"/>
    </w:rPr>
  </w:style>
  <w:style w:type="character" w:customStyle="1" w:styleId="BodyTextChar1">
    <w:name w:val="Body Text Char1"/>
    <w:basedOn w:val="DefaultParagraphFont"/>
    <w:locked/>
    <w:rsid w:val="001D73AF"/>
    <w:rPr>
      <w:rFonts w:cs="Times New Roman"/>
      <w:sz w:val="24"/>
      <w:lang w:val="en-US" w:eastAsia="en-US" w:bidi="ar-SA"/>
    </w:rPr>
  </w:style>
  <w:style w:type="character" w:customStyle="1" w:styleId="FooterChar">
    <w:name w:val="Footer Char"/>
    <w:basedOn w:val="DefaultParagraphFont"/>
    <w:link w:val="Footer"/>
    <w:uiPriority w:val="99"/>
    <w:rsid w:val="001477DE"/>
  </w:style>
  <w:style w:type="character" w:styleId="CommentReference">
    <w:name w:val="annotation reference"/>
    <w:basedOn w:val="DefaultParagraphFont"/>
    <w:uiPriority w:val="99"/>
    <w:semiHidden/>
    <w:unhideWhenUsed/>
    <w:rsid w:val="003E6401"/>
    <w:rPr>
      <w:sz w:val="16"/>
      <w:szCs w:val="16"/>
    </w:rPr>
  </w:style>
  <w:style w:type="paragraph" w:styleId="CommentText">
    <w:name w:val="annotation text"/>
    <w:basedOn w:val="Normal"/>
    <w:link w:val="CommentTextChar"/>
    <w:uiPriority w:val="99"/>
    <w:semiHidden/>
    <w:unhideWhenUsed/>
    <w:rsid w:val="003E6401"/>
  </w:style>
  <w:style w:type="character" w:customStyle="1" w:styleId="CommentTextChar">
    <w:name w:val="Comment Text Char"/>
    <w:basedOn w:val="DefaultParagraphFont"/>
    <w:link w:val="CommentText"/>
    <w:uiPriority w:val="99"/>
    <w:semiHidden/>
    <w:rsid w:val="003E6401"/>
  </w:style>
  <w:style w:type="paragraph" w:styleId="CommentSubject">
    <w:name w:val="annotation subject"/>
    <w:basedOn w:val="CommentText"/>
    <w:next w:val="CommentText"/>
    <w:link w:val="CommentSubjectChar"/>
    <w:uiPriority w:val="99"/>
    <w:semiHidden/>
    <w:unhideWhenUsed/>
    <w:rsid w:val="003E6401"/>
    <w:rPr>
      <w:b/>
      <w:bCs/>
    </w:rPr>
  </w:style>
  <w:style w:type="character" w:customStyle="1" w:styleId="CommentSubjectChar">
    <w:name w:val="Comment Subject Char"/>
    <w:basedOn w:val="CommentTextChar"/>
    <w:link w:val="CommentSubject"/>
    <w:uiPriority w:val="99"/>
    <w:semiHidden/>
    <w:rsid w:val="003E6401"/>
    <w:rPr>
      <w:b/>
      <w:bCs/>
    </w:rPr>
  </w:style>
  <w:style w:type="paragraph" w:styleId="Revision">
    <w:name w:val="Revision"/>
    <w:hidden/>
    <w:uiPriority w:val="99"/>
    <w:semiHidden/>
    <w:rsid w:val="00095D25"/>
  </w:style>
  <w:style w:type="character" w:customStyle="1" w:styleId="HeaderChar">
    <w:name w:val="Header Char"/>
    <w:basedOn w:val="DefaultParagraphFont"/>
    <w:link w:val="Header"/>
    <w:uiPriority w:val="99"/>
    <w:rsid w:val="003C54E6"/>
    <w:rPr>
      <w:b/>
      <w:sz w:val="22"/>
      <w:szCs w:val="22"/>
    </w:rPr>
  </w:style>
  <w:style w:type="paragraph" w:styleId="NoSpacing">
    <w:name w:val="No Spacing"/>
    <w:link w:val="NoSpacingChar"/>
    <w:uiPriority w:val="1"/>
    <w:qFormat/>
    <w:rsid w:val="001A125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A1250"/>
    <w:rPr>
      <w:rFonts w:asciiTheme="minorHAnsi" w:eastAsiaTheme="minorEastAsia" w:hAnsiTheme="minorHAnsi" w:cstheme="minorBidi"/>
      <w:sz w:val="22"/>
      <w:szCs w:val="22"/>
    </w:rPr>
  </w:style>
  <w:style w:type="paragraph" w:customStyle="1" w:styleId="Bullet1stLevelBSA-AMLManual">
    <w:name w:val="Bullet 1st Level BSA-AML Manual"/>
    <w:basedOn w:val="Normal"/>
    <w:next w:val="Normal"/>
    <w:rsid w:val="002E4AEC"/>
    <w:pPr>
      <w:numPr>
        <w:numId w:val="146"/>
      </w:numPr>
      <w:spacing w:before="120" w:after="120"/>
    </w:pPr>
    <w:rPr>
      <w:sz w:val="24"/>
      <w:szCs w:val="24"/>
    </w:rPr>
  </w:style>
  <w:style w:type="paragraph" w:customStyle="1" w:styleId="BSAnumbered">
    <w:name w:val="BSA numbered"/>
    <w:basedOn w:val="Normal"/>
    <w:next w:val="Bullet1stLevelBSA-AMLManual"/>
    <w:autoRedefine/>
    <w:qFormat/>
    <w:rsid w:val="00F92CB6"/>
    <w:pPr>
      <w:numPr>
        <w:numId w:val="150"/>
      </w:numPr>
    </w:pPr>
    <w:rPr>
      <w:sz w:val="24"/>
      <w:szCs w:val="24"/>
    </w:rPr>
  </w:style>
  <w:style w:type="paragraph" w:customStyle="1" w:styleId="Bullet2ndLevelBSA-AMLManual">
    <w:name w:val="Bullet 2nd Level BSA-AML Manual"/>
    <w:basedOn w:val="Bullet1stLevelBSA-AMLManual"/>
    <w:qFormat/>
    <w:rsid w:val="002E4AEC"/>
    <w:pPr>
      <w:numPr>
        <w:numId w:val="147"/>
      </w:numPr>
      <w:ind w:left="1080"/>
    </w:pPr>
  </w:style>
  <w:style w:type="character" w:customStyle="1" w:styleId="Head4-BSA-AMLChar">
    <w:name w:val="Head 4-BSA-AML Char"/>
    <w:basedOn w:val="DefaultParagraphFont"/>
    <w:link w:val="Head4-BSA-AML"/>
    <w:rsid w:val="004A6E19"/>
    <w:rPr>
      <w:b/>
      <w:bCs/>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30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2D36F-6153-7C4B-8D69-41A9C6D9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Work program for the FFIEC BSA/AML Examination Manual</vt:lpstr>
    </vt:vector>
  </TitlesOfParts>
  <Company>Federal Reserve System</Company>
  <LinksUpToDate>false</LinksUpToDate>
  <CharactersWithSpaces>4732</CharactersWithSpaces>
  <SharedDoc>false</SharedDoc>
  <HLinks>
    <vt:vector size="486" baseType="variant">
      <vt:variant>
        <vt:i4>327694</vt:i4>
      </vt:variant>
      <vt:variant>
        <vt:i4>237</vt:i4>
      </vt:variant>
      <vt:variant>
        <vt:i4>0</vt:i4>
      </vt:variant>
      <vt:variant>
        <vt:i4>5</vt:i4>
      </vt:variant>
      <vt:variant>
        <vt:lpwstr/>
      </vt:variant>
      <vt:variant>
        <vt:lpwstr>OFAC</vt:lpwstr>
      </vt:variant>
      <vt:variant>
        <vt:i4>327694</vt:i4>
      </vt:variant>
      <vt:variant>
        <vt:i4>234</vt:i4>
      </vt:variant>
      <vt:variant>
        <vt:i4>0</vt:i4>
      </vt:variant>
      <vt:variant>
        <vt:i4>5</vt:i4>
      </vt:variant>
      <vt:variant>
        <vt:lpwstr/>
      </vt:variant>
      <vt:variant>
        <vt:lpwstr>OFAC</vt:lpwstr>
      </vt:variant>
      <vt:variant>
        <vt:i4>327694</vt:i4>
      </vt:variant>
      <vt:variant>
        <vt:i4>231</vt:i4>
      </vt:variant>
      <vt:variant>
        <vt:i4>0</vt:i4>
      </vt:variant>
      <vt:variant>
        <vt:i4>5</vt:i4>
      </vt:variant>
      <vt:variant>
        <vt:lpwstr/>
      </vt:variant>
      <vt:variant>
        <vt:lpwstr>OFAC</vt:lpwstr>
      </vt:variant>
      <vt:variant>
        <vt:i4>327694</vt:i4>
      </vt:variant>
      <vt:variant>
        <vt:i4>228</vt:i4>
      </vt:variant>
      <vt:variant>
        <vt:i4>0</vt:i4>
      </vt:variant>
      <vt:variant>
        <vt:i4>5</vt:i4>
      </vt:variant>
      <vt:variant>
        <vt:lpwstr/>
      </vt:variant>
      <vt:variant>
        <vt:lpwstr>OFAC</vt:lpwstr>
      </vt:variant>
      <vt:variant>
        <vt:i4>327694</vt:i4>
      </vt:variant>
      <vt:variant>
        <vt:i4>225</vt:i4>
      </vt:variant>
      <vt:variant>
        <vt:i4>0</vt:i4>
      </vt:variant>
      <vt:variant>
        <vt:i4>5</vt:i4>
      </vt:variant>
      <vt:variant>
        <vt:lpwstr/>
      </vt:variant>
      <vt:variant>
        <vt:lpwstr>OFAC</vt:lpwstr>
      </vt:variant>
      <vt:variant>
        <vt:i4>327694</vt:i4>
      </vt:variant>
      <vt:variant>
        <vt:i4>222</vt:i4>
      </vt:variant>
      <vt:variant>
        <vt:i4>0</vt:i4>
      </vt:variant>
      <vt:variant>
        <vt:i4>5</vt:i4>
      </vt:variant>
      <vt:variant>
        <vt:lpwstr/>
      </vt:variant>
      <vt:variant>
        <vt:lpwstr>OFAC</vt:lpwstr>
      </vt:variant>
      <vt:variant>
        <vt:i4>327694</vt:i4>
      </vt:variant>
      <vt:variant>
        <vt:i4>219</vt:i4>
      </vt:variant>
      <vt:variant>
        <vt:i4>0</vt:i4>
      </vt:variant>
      <vt:variant>
        <vt:i4>5</vt:i4>
      </vt:variant>
      <vt:variant>
        <vt:lpwstr/>
      </vt:variant>
      <vt:variant>
        <vt:lpwstr>OFAC</vt:lpwstr>
      </vt:variant>
      <vt:variant>
        <vt:i4>327694</vt:i4>
      </vt:variant>
      <vt:variant>
        <vt:i4>216</vt:i4>
      </vt:variant>
      <vt:variant>
        <vt:i4>0</vt:i4>
      </vt:variant>
      <vt:variant>
        <vt:i4>5</vt:i4>
      </vt:variant>
      <vt:variant>
        <vt:lpwstr/>
      </vt:variant>
      <vt:variant>
        <vt:lpwstr>OFAC</vt:lpwstr>
      </vt:variant>
      <vt:variant>
        <vt:i4>2031622</vt:i4>
      </vt:variant>
      <vt:variant>
        <vt:i4>213</vt:i4>
      </vt:variant>
      <vt:variant>
        <vt:i4>0</vt:i4>
      </vt:variant>
      <vt:variant>
        <vt:i4>5</vt:i4>
      </vt:variant>
      <vt:variant>
        <vt:lpwstr/>
      </vt:variant>
      <vt:variant>
        <vt:lpwstr>Scoping_and_Planning</vt:lpwstr>
      </vt:variant>
      <vt:variant>
        <vt:i4>327694</vt:i4>
      </vt:variant>
      <vt:variant>
        <vt:i4>210</vt:i4>
      </vt:variant>
      <vt:variant>
        <vt:i4>0</vt:i4>
      </vt:variant>
      <vt:variant>
        <vt:i4>5</vt:i4>
      </vt:variant>
      <vt:variant>
        <vt:lpwstr/>
      </vt:variant>
      <vt:variant>
        <vt:lpwstr>OFAC</vt:lpwstr>
      </vt:variant>
      <vt:variant>
        <vt:i4>327694</vt:i4>
      </vt:variant>
      <vt:variant>
        <vt:i4>207</vt:i4>
      </vt:variant>
      <vt:variant>
        <vt:i4>0</vt:i4>
      </vt:variant>
      <vt:variant>
        <vt:i4>5</vt:i4>
      </vt:variant>
      <vt:variant>
        <vt:lpwstr/>
      </vt:variant>
      <vt:variant>
        <vt:lpwstr>OFAC</vt:lpwstr>
      </vt:variant>
      <vt:variant>
        <vt:i4>327694</vt:i4>
      </vt:variant>
      <vt:variant>
        <vt:i4>204</vt:i4>
      </vt:variant>
      <vt:variant>
        <vt:i4>0</vt:i4>
      </vt:variant>
      <vt:variant>
        <vt:i4>5</vt:i4>
      </vt:variant>
      <vt:variant>
        <vt:lpwstr/>
      </vt:variant>
      <vt:variant>
        <vt:lpwstr>OFAC</vt:lpwstr>
      </vt:variant>
      <vt:variant>
        <vt:i4>327694</vt:i4>
      </vt:variant>
      <vt:variant>
        <vt:i4>201</vt:i4>
      </vt:variant>
      <vt:variant>
        <vt:i4>0</vt:i4>
      </vt:variant>
      <vt:variant>
        <vt:i4>5</vt:i4>
      </vt:variant>
      <vt:variant>
        <vt:lpwstr/>
      </vt:variant>
      <vt:variant>
        <vt:lpwstr>OFAC</vt:lpwstr>
      </vt:variant>
      <vt:variant>
        <vt:i4>327694</vt:i4>
      </vt:variant>
      <vt:variant>
        <vt:i4>198</vt:i4>
      </vt:variant>
      <vt:variant>
        <vt:i4>0</vt:i4>
      </vt:variant>
      <vt:variant>
        <vt:i4>5</vt:i4>
      </vt:variant>
      <vt:variant>
        <vt:lpwstr/>
      </vt:variant>
      <vt:variant>
        <vt:lpwstr>OFAC</vt:lpwstr>
      </vt:variant>
      <vt:variant>
        <vt:i4>327694</vt:i4>
      </vt:variant>
      <vt:variant>
        <vt:i4>195</vt:i4>
      </vt:variant>
      <vt:variant>
        <vt:i4>0</vt:i4>
      </vt:variant>
      <vt:variant>
        <vt:i4>5</vt:i4>
      </vt:variant>
      <vt:variant>
        <vt:lpwstr/>
      </vt:variant>
      <vt:variant>
        <vt:lpwstr>OFAC</vt:lpwstr>
      </vt:variant>
      <vt:variant>
        <vt:i4>327694</vt:i4>
      </vt:variant>
      <vt:variant>
        <vt:i4>192</vt:i4>
      </vt:variant>
      <vt:variant>
        <vt:i4>0</vt:i4>
      </vt:variant>
      <vt:variant>
        <vt:i4>5</vt:i4>
      </vt:variant>
      <vt:variant>
        <vt:lpwstr/>
      </vt:variant>
      <vt:variant>
        <vt:lpwstr>OFAC</vt:lpwstr>
      </vt:variant>
      <vt:variant>
        <vt:i4>327694</vt:i4>
      </vt:variant>
      <vt:variant>
        <vt:i4>189</vt:i4>
      </vt:variant>
      <vt:variant>
        <vt:i4>0</vt:i4>
      </vt:variant>
      <vt:variant>
        <vt:i4>5</vt:i4>
      </vt:variant>
      <vt:variant>
        <vt:lpwstr/>
      </vt:variant>
      <vt:variant>
        <vt:lpwstr>OFAC</vt:lpwstr>
      </vt:variant>
      <vt:variant>
        <vt:i4>327694</vt:i4>
      </vt:variant>
      <vt:variant>
        <vt:i4>186</vt:i4>
      </vt:variant>
      <vt:variant>
        <vt:i4>0</vt:i4>
      </vt:variant>
      <vt:variant>
        <vt:i4>5</vt:i4>
      </vt:variant>
      <vt:variant>
        <vt:lpwstr/>
      </vt:variant>
      <vt:variant>
        <vt:lpwstr>OFAC</vt:lpwstr>
      </vt:variant>
      <vt:variant>
        <vt:i4>327694</vt:i4>
      </vt:variant>
      <vt:variant>
        <vt:i4>183</vt:i4>
      </vt:variant>
      <vt:variant>
        <vt:i4>0</vt:i4>
      </vt:variant>
      <vt:variant>
        <vt:i4>5</vt:i4>
      </vt:variant>
      <vt:variant>
        <vt:lpwstr/>
      </vt:variant>
      <vt:variant>
        <vt:lpwstr>OFAC</vt:lpwstr>
      </vt:variant>
      <vt:variant>
        <vt:i4>327694</vt:i4>
      </vt:variant>
      <vt:variant>
        <vt:i4>180</vt:i4>
      </vt:variant>
      <vt:variant>
        <vt:i4>0</vt:i4>
      </vt:variant>
      <vt:variant>
        <vt:i4>5</vt:i4>
      </vt:variant>
      <vt:variant>
        <vt:lpwstr/>
      </vt:variant>
      <vt:variant>
        <vt:lpwstr>OFAC</vt:lpwstr>
      </vt:variant>
      <vt:variant>
        <vt:i4>327694</vt:i4>
      </vt:variant>
      <vt:variant>
        <vt:i4>177</vt:i4>
      </vt:variant>
      <vt:variant>
        <vt:i4>0</vt:i4>
      </vt:variant>
      <vt:variant>
        <vt:i4>5</vt:i4>
      </vt:variant>
      <vt:variant>
        <vt:lpwstr/>
      </vt:variant>
      <vt:variant>
        <vt:lpwstr>OFAC</vt:lpwstr>
      </vt:variant>
      <vt:variant>
        <vt:i4>327694</vt:i4>
      </vt:variant>
      <vt:variant>
        <vt:i4>174</vt:i4>
      </vt:variant>
      <vt:variant>
        <vt:i4>0</vt:i4>
      </vt:variant>
      <vt:variant>
        <vt:i4>5</vt:i4>
      </vt:variant>
      <vt:variant>
        <vt:lpwstr/>
      </vt:variant>
      <vt:variant>
        <vt:lpwstr>OFAC</vt:lpwstr>
      </vt:variant>
      <vt:variant>
        <vt:i4>327694</vt:i4>
      </vt:variant>
      <vt:variant>
        <vt:i4>171</vt:i4>
      </vt:variant>
      <vt:variant>
        <vt:i4>0</vt:i4>
      </vt:variant>
      <vt:variant>
        <vt:i4>5</vt:i4>
      </vt:variant>
      <vt:variant>
        <vt:lpwstr/>
      </vt:variant>
      <vt:variant>
        <vt:lpwstr>OFAC</vt:lpwstr>
      </vt:variant>
      <vt:variant>
        <vt:i4>327694</vt:i4>
      </vt:variant>
      <vt:variant>
        <vt:i4>168</vt:i4>
      </vt:variant>
      <vt:variant>
        <vt:i4>0</vt:i4>
      </vt:variant>
      <vt:variant>
        <vt:i4>5</vt:i4>
      </vt:variant>
      <vt:variant>
        <vt:lpwstr/>
      </vt:variant>
      <vt:variant>
        <vt:lpwstr>OFAC</vt:lpwstr>
      </vt:variant>
      <vt:variant>
        <vt:i4>327694</vt:i4>
      </vt:variant>
      <vt:variant>
        <vt:i4>165</vt:i4>
      </vt:variant>
      <vt:variant>
        <vt:i4>0</vt:i4>
      </vt:variant>
      <vt:variant>
        <vt:i4>5</vt:i4>
      </vt:variant>
      <vt:variant>
        <vt:lpwstr/>
      </vt:variant>
      <vt:variant>
        <vt:lpwstr>OFAC</vt:lpwstr>
      </vt:variant>
      <vt:variant>
        <vt:i4>327694</vt:i4>
      </vt:variant>
      <vt:variant>
        <vt:i4>162</vt:i4>
      </vt:variant>
      <vt:variant>
        <vt:i4>0</vt:i4>
      </vt:variant>
      <vt:variant>
        <vt:i4>5</vt:i4>
      </vt:variant>
      <vt:variant>
        <vt:lpwstr/>
      </vt:variant>
      <vt:variant>
        <vt:lpwstr>OFAC</vt:lpwstr>
      </vt:variant>
      <vt:variant>
        <vt:i4>327694</vt:i4>
      </vt:variant>
      <vt:variant>
        <vt:i4>159</vt:i4>
      </vt:variant>
      <vt:variant>
        <vt:i4>0</vt:i4>
      </vt:variant>
      <vt:variant>
        <vt:i4>5</vt:i4>
      </vt:variant>
      <vt:variant>
        <vt:lpwstr/>
      </vt:variant>
      <vt:variant>
        <vt:lpwstr>OFAC</vt:lpwstr>
      </vt:variant>
      <vt:variant>
        <vt:i4>327694</vt:i4>
      </vt:variant>
      <vt:variant>
        <vt:i4>156</vt:i4>
      </vt:variant>
      <vt:variant>
        <vt:i4>0</vt:i4>
      </vt:variant>
      <vt:variant>
        <vt:i4>5</vt:i4>
      </vt:variant>
      <vt:variant>
        <vt:lpwstr/>
      </vt:variant>
      <vt:variant>
        <vt:lpwstr>OFAC</vt:lpwstr>
      </vt:variant>
      <vt:variant>
        <vt:i4>6357107</vt:i4>
      </vt:variant>
      <vt:variant>
        <vt:i4>153</vt:i4>
      </vt:variant>
      <vt:variant>
        <vt:i4>0</vt:i4>
      </vt:variant>
      <vt:variant>
        <vt:i4>5</vt:i4>
      </vt:variant>
      <vt:variant>
        <vt:lpwstr/>
      </vt:variant>
      <vt:variant>
        <vt:lpwstr>SAR</vt:lpwstr>
      </vt:variant>
      <vt:variant>
        <vt:i4>7274561</vt:i4>
      </vt:variant>
      <vt:variant>
        <vt:i4>150</vt:i4>
      </vt:variant>
      <vt:variant>
        <vt:i4>0</vt:i4>
      </vt:variant>
      <vt:variant>
        <vt:i4>5</vt:i4>
      </vt:variant>
      <vt:variant>
        <vt:lpwstr/>
      </vt:variant>
      <vt:variant>
        <vt:lpwstr>Developing_Conclusions</vt:lpwstr>
      </vt:variant>
      <vt:variant>
        <vt:i4>327694</vt:i4>
      </vt:variant>
      <vt:variant>
        <vt:i4>147</vt:i4>
      </vt:variant>
      <vt:variant>
        <vt:i4>0</vt:i4>
      </vt:variant>
      <vt:variant>
        <vt:i4>5</vt:i4>
      </vt:variant>
      <vt:variant>
        <vt:lpwstr/>
      </vt:variant>
      <vt:variant>
        <vt:lpwstr>OFAC</vt:lpwstr>
      </vt:variant>
      <vt:variant>
        <vt:i4>7733313</vt:i4>
      </vt:variant>
      <vt:variant>
        <vt:i4>144</vt:i4>
      </vt:variant>
      <vt:variant>
        <vt:i4>0</vt:i4>
      </vt:variant>
      <vt:variant>
        <vt:i4>5</vt:i4>
      </vt:variant>
      <vt:variant>
        <vt:lpwstr/>
      </vt:variant>
      <vt:variant>
        <vt:lpwstr>Cash_Intensive</vt:lpwstr>
      </vt:variant>
      <vt:variant>
        <vt:i4>655421</vt:i4>
      </vt:variant>
      <vt:variant>
        <vt:i4>141</vt:i4>
      </vt:variant>
      <vt:variant>
        <vt:i4>0</vt:i4>
      </vt:variant>
      <vt:variant>
        <vt:i4>5</vt:i4>
      </vt:variant>
      <vt:variant>
        <vt:lpwstr/>
      </vt:variant>
      <vt:variant>
        <vt:lpwstr>Business_Entities</vt:lpwstr>
      </vt:variant>
      <vt:variant>
        <vt:i4>6750318</vt:i4>
      </vt:variant>
      <vt:variant>
        <vt:i4>138</vt:i4>
      </vt:variant>
      <vt:variant>
        <vt:i4>0</vt:i4>
      </vt:variant>
      <vt:variant>
        <vt:i4>5</vt:i4>
      </vt:variant>
      <vt:variant>
        <vt:lpwstr/>
      </vt:variant>
      <vt:variant>
        <vt:lpwstr>NGO</vt:lpwstr>
      </vt:variant>
      <vt:variant>
        <vt:i4>6357093</vt:i4>
      </vt:variant>
      <vt:variant>
        <vt:i4>135</vt:i4>
      </vt:variant>
      <vt:variant>
        <vt:i4>0</vt:i4>
      </vt:variant>
      <vt:variant>
        <vt:i4>5</vt:i4>
      </vt:variant>
      <vt:variant>
        <vt:lpwstr/>
      </vt:variant>
      <vt:variant>
        <vt:lpwstr>Professional_Service_Providers</vt:lpwstr>
      </vt:variant>
      <vt:variant>
        <vt:i4>720904</vt:i4>
      </vt:variant>
      <vt:variant>
        <vt:i4>132</vt:i4>
      </vt:variant>
      <vt:variant>
        <vt:i4>0</vt:i4>
      </vt:variant>
      <vt:variant>
        <vt:i4>5</vt:i4>
      </vt:variant>
      <vt:variant>
        <vt:lpwstr/>
      </vt:variant>
      <vt:variant>
        <vt:lpwstr>NBFI</vt:lpwstr>
      </vt:variant>
      <vt:variant>
        <vt:i4>1441799</vt:i4>
      </vt:variant>
      <vt:variant>
        <vt:i4>129</vt:i4>
      </vt:variant>
      <vt:variant>
        <vt:i4>0</vt:i4>
      </vt:variant>
      <vt:variant>
        <vt:i4>5</vt:i4>
      </vt:variant>
      <vt:variant>
        <vt:lpwstr/>
      </vt:variant>
      <vt:variant>
        <vt:lpwstr>Embassy_Foreign_Consulate</vt:lpwstr>
      </vt:variant>
      <vt:variant>
        <vt:i4>1441792</vt:i4>
      </vt:variant>
      <vt:variant>
        <vt:i4>126</vt:i4>
      </vt:variant>
      <vt:variant>
        <vt:i4>0</vt:i4>
      </vt:variant>
      <vt:variant>
        <vt:i4>5</vt:i4>
      </vt:variant>
      <vt:variant>
        <vt:lpwstr/>
      </vt:variant>
      <vt:variant>
        <vt:lpwstr>PEPs</vt:lpwstr>
      </vt:variant>
      <vt:variant>
        <vt:i4>65551</vt:i4>
      </vt:variant>
      <vt:variant>
        <vt:i4>123</vt:i4>
      </vt:variant>
      <vt:variant>
        <vt:i4>0</vt:i4>
      </vt:variant>
      <vt:variant>
        <vt:i4>5</vt:i4>
      </vt:variant>
      <vt:variant>
        <vt:lpwstr/>
      </vt:variant>
      <vt:variant>
        <vt:lpwstr>NRAs</vt:lpwstr>
      </vt:variant>
      <vt:variant>
        <vt:i4>7471221</vt:i4>
      </vt:variant>
      <vt:variant>
        <vt:i4>120</vt:i4>
      </vt:variant>
      <vt:variant>
        <vt:i4>0</vt:i4>
      </vt:variant>
      <vt:variant>
        <vt:i4>5</vt:i4>
      </vt:variant>
      <vt:variant>
        <vt:lpwstr/>
      </vt:variant>
      <vt:variant>
        <vt:lpwstr>Trusts</vt:lpwstr>
      </vt:variant>
      <vt:variant>
        <vt:i4>5046369</vt:i4>
      </vt:variant>
      <vt:variant>
        <vt:i4>117</vt:i4>
      </vt:variant>
      <vt:variant>
        <vt:i4>0</vt:i4>
      </vt:variant>
      <vt:variant>
        <vt:i4>5</vt:i4>
      </vt:variant>
      <vt:variant>
        <vt:lpwstr/>
      </vt:variant>
      <vt:variant>
        <vt:lpwstr>Pvt_Banking</vt:lpwstr>
      </vt:variant>
      <vt:variant>
        <vt:i4>2228246</vt:i4>
      </vt:variant>
      <vt:variant>
        <vt:i4>114</vt:i4>
      </vt:variant>
      <vt:variant>
        <vt:i4>0</vt:i4>
      </vt:variant>
      <vt:variant>
        <vt:i4>5</vt:i4>
      </vt:variant>
      <vt:variant>
        <vt:lpwstr/>
      </vt:variant>
      <vt:variant>
        <vt:lpwstr>Trade_Finance</vt:lpwstr>
      </vt:variant>
      <vt:variant>
        <vt:i4>4784254</vt:i4>
      </vt:variant>
      <vt:variant>
        <vt:i4>111</vt:i4>
      </vt:variant>
      <vt:variant>
        <vt:i4>0</vt:i4>
      </vt:variant>
      <vt:variant>
        <vt:i4>5</vt:i4>
      </vt:variant>
      <vt:variant>
        <vt:lpwstr/>
      </vt:variant>
      <vt:variant>
        <vt:lpwstr>Lending_Activities</vt:lpwstr>
      </vt:variant>
      <vt:variant>
        <vt:i4>4391032</vt:i4>
      </vt:variant>
      <vt:variant>
        <vt:i4>108</vt:i4>
      </vt:variant>
      <vt:variant>
        <vt:i4>0</vt:i4>
      </vt:variant>
      <vt:variant>
        <vt:i4>5</vt:i4>
      </vt:variant>
      <vt:variant>
        <vt:lpwstr/>
      </vt:variant>
      <vt:variant>
        <vt:lpwstr>Concentration_Accts</vt:lpwstr>
      </vt:variant>
      <vt:variant>
        <vt:i4>1638406</vt:i4>
      </vt:variant>
      <vt:variant>
        <vt:i4>105</vt:i4>
      </vt:variant>
      <vt:variant>
        <vt:i4>0</vt:i4>
      </vt:variant>
      <vt:variant>
        <vt:i4>5</vt:i4>
      </vt:variant>
      <vt:variant>
        <vt:lpwstr/>
      </vt:variant>
      <vt:variant>
        <vt:lpwstr>Insurance</vt:lpwstr>
      </vt:variant>
      <vt:variant>
        <vt:i4>3997721</vt:i4>
      </vt:variant>
      <vt:variant>
        <vt:i4>102</vt:i4>
      </vt:variant>
      <vt:variant>
        <vt:i4>0</vt:i4>
      </vt:variant>
      <vt:variant>
        <vt:i4>5</vt:i4>
      </vt:variant>
      <vt:variant>
        <vt:lpwstr/>
      </vt:variant>
      <vt:variant>
        <vt:lpwstr>NDI_products</vt:lpwstr>
      </vt:variant>
      <vt:variant>
        <vt:i4>1441817</vt:i4>
      </vt:variant>
      <vt:variant>
        <vt:i4>99</vt:i4>
      </vt:variant>
      <vt:variant>
        <vt:i4>0</vt:i4>
      </vt:variant>
      <vt:variant>
        <vt:i4>5</vt:i4>
      </vt:variant>
      <vt:variant>
        <vt:lpwstr/>
      </vt:variant>
      <vt:variant>
        <vt:lpwstr>Private_Owned_ATM</vt:lpwstr>
      </vt:variant>
      <vt:variant>
        <vt:i4>1835057</vt:i4>
      </vt:variant>
      <vt:variant>
        <vt:i4>96</vt:i4>
      </vt:variant>
      <vt:variant>
        <vt:i4>0</vt:i4>
      </vt:variant>
      <vt:variant>
        <vt:i4>5</vt:i4>
      </vt:variant>
      <vt:variant>
        <vt:lpwstr/>
      </vt:variant>
      <vt:variant>
        <vt:lpwstr>Brokered_Deposits</vt:lpwstr>
      </vt:variant>
      <vt:variant>
        <vt:i4>3866671</vt:i4>
      </vt:variant>
      <vt:variant>
        <vt:i4>93</vt:i4>
      </vt:variant>
      <vt:variant>
        <vt:i4>0</vt:i4>
      </vt:variant>
      <vt:variant>
        <vt:i4>5</vt:i4>
      </vt:variant>
      <vt:variant>
        <vt:lpwstr/>
      </vt:variant>
      <vt:variant>
        <vt:lpwstr>Purchase_Sale_MI</vt:lpwstr>
      </vt:variant>
      <vt:variant>
        <vt:i4>4128787</vt:i4>
      </vt:variant>
      <vt:variant>
        <vt:i4>90</vt:i4>
      </vt:variant>
      <vt:variant>
        <vt:i4>0</vt:i4>
      </vt:variant>
      <vt:variant>
        <vt:i4>5</vt:i4>
      </vt:variant>
      <vt:variant>
        <vt:lpwstr/>
      </vt:variant>
      <vt:variant>
        <vt:lpwstr>Third_Party_Payment_Processor</vt:lpwstr>
      </vt:variant>
      <vt:variant>
        <vt:i4>6291532</vt:i4>
      </vt:variant>
      <vt:variant>
        <vt:i4>87</vt:i4>
      </vt:variant>
      <vt:variant>
        <vt:i4>0</vt:i4>
      </vt:variant>
      <vt:variant>
        <vt:i4>5</vt:i4>
      </vt:variant>
      <vt:variant>
        <vt:lpwstr/>
      </vt:variant>
      <vt:variant>
        <vt:lpwstr>Electronic_Cash</vt:lpwstr>
      </vt:variant>
      <vt:variant>
        <vt:i4>6488161</vt:i4>
      </vt:variant>
      <vt:variant>
        <vt:i4>84</vt:i4>
      </vt:variant>
      <vt:variant>
        <vt:i4>0</vt:i4>
      </vt:variant>
      <vt:variant>
        <vt:i4>5</vt:i4>
      </vt:variant>
      <vt:variant>
        <vt:lpwstr/>
      </vt:variant>
      <vt:variant>
        <vt:lpwstr>ACH</vt:lpwstr>
      </vt:variant>
      <vt:variant>
        <vt:i4>4587640</vt:i4>
      </vt:variant>
      <vt:variant>
        <vt:i4>81</vt:i4>
      </vt:variant>
      <vt:variant>
        <vt:i4>0</vt:i4>
      </vt:variant>
      <vt:variant>
        <vt:i4>5</vt:i4>
      </vt:variant>
      <vt:variant>
        <vt:lpwstr/>
      </vt:variant>
      <vt:variant>
        <vt:lpwstr>Funds_Transfers</vt:lpwstr>
      </vt:variant>
      <vt:variant>
        <vt:i4>7471177</vt:i4>
      </vt:variant>
      <vt:variant>
        <vt:i4>78</vt:i4>
      </vt:variant>
      <vt:variant>
        <vt:i4>0</vt:i4>
      </vt:variant>
      <vt:variant>
        <vt:i4>5</vt:i4>
      </vt:variant>
      <vt:variant>
        <vt:lpwstr/>
      </vt:variant>
      <vt:variant>
        <vt:lpwstr>Electronic_Banking</vt:lpwstr>
      </vt:variant>
      <vt:variant>
        <vt:i4>2752543</vt:i4>
      </vt:variant>
      <vt:variant>
        <vt:i4>75</vt:i4>
      </vt:variant>
      <vt:variant>
        <vt:i4>0</vt:i4>
      </vt:variant>
      <vt:variant>
        <vt:i4>5</vt:i4>
      </vt:variant>
      <vt:variant>
        <vt:lpwstr/>
      </vt:variant>
      <vt:variant>
        <vt:lpwstr>Pouch_Activities</vt:lpwstr>
      </vt:variant>
      <vt:variant>
        <vt:i4>7602288</vt:i4>
      </vt:variant>
      <vt:variant>
        <vt:i4>72</vt:i4>
      </vt:variant>
      <vt:variant>
        <vt:i4>0</vt:i4>
      </vt:variant>
      <vt:variant>
        <vt:i4>5</vt:i4>
      </vt:variant>
      <vt:variant>
        <vt:lpwstr/>
      </vt:variant>
      <vt:variant>
        <vt:lpwstr>PTA</vt:lpwstr>
      </vt:variant>
      <vt:variant>
        <vt:i4>5308510</vt:i4>
      </vt:variant>
      <vt:variant>
        <vt:i4>69</vt:i4>
      </vt:variant>
      <vt:variant>
        <vt:i4>0</vt:i4>
      </vt:variant>
      <vt:variant>
        <vt:i4>5</vt:i4>
      </vt:variant>
      <vt:variant>
        <vt:lpwstr/>
      </vt:variant>
      <vt:variant>
        <vt:lpwstr>US_Dollar_Draft</vt:lpwstr>
      </vt:variant>
      <vt:variant>
        <vt:i4>5701724</vt:i4>
      </vt:variant>
      <vt:variant>
        <vt:i4>66</vt:i4>
      </vt:variant>
      <vt:variant>
        <vt:i4>0</vt:i4>
      </vt:variant>
      <vt:variant>
        <vt:i4>5</vt:i4>
      </vt:variant>
      <vt:variant>
        <vt:lpwstr/>
      </vt:variant>
      <vt:variant>
        <vt:lpwstr>Correspondent_Acts_Foreign</vt:lpwstr>
      </vt:variant>
      <vt:variant>
        <vt:i4>5701711</vt:i4>
      </vt:variant>
      <vt:variant>
        <vt:i4>63</vt:i4>
      </vt:variant>
      <vt:variant>
        <vt:i4>0</vt:i4>
      </vt:variant>
      <vt:variant>
        <vt:i4>5</vt:i4>
      </vt:variant>
      <vt:variant>
        <vt:lpwstr/>
      </vt:variant>
      <vt:variant>
        <vt:lpwstr>Correspondent_Acts_Domestic</vt:lpwstr>
      </vt:variant>
      <vt:variant>
        <vt:i4>131120</vt:i4>
      </vt:variant>
      <vt:variant>
        <vt:i4>60</vt:i4>
      </vt:variant>
      <vt:variant>
        <vt:i4>0</vt:i4>
      </vt:variant>
      <vt:variant>
        <vt:i4>5</vt:i4>
      </vt:variant>
      <vt:variant>
        <vt:lpwstr/>
      </vt:variant>
      <vt:variant>
        <vt:lpwstr>Parallel_Banking</vt:lpwstr>
      </vt:variant>
      <vt:variant>
        <vt:i4>6422630</vt:i4>
      </vt:variant>
      <vt:variant>
        <vt:i4>57</vt:i4>
      </vt:variant>
      <vt:variant>
        <vt:i4>0</vt:i4>
      </vt:variant>
      <vt:variant>
        <vt:i4>5</vt:i4>
      </vt:variant>
      <vt:variant>
        <vt:lpwstr/>
      </vt:variant>
      <vt:variant>
        <vt:lpwstr>FBO</vt:lpwstr>
      </vt:variant>
      <vt:variant>
        <vt:i4>6553684</vt:i4>
      </vt:variant>
      <vt:variant>
        <vt:i4>54</vt:i4>
      </vt:variant>
      <vt:variant>
        <vt:i4>0</vt:i4>
      </vt:variant>
      <vt:variant>
        <vt:i4>5</vt:i4>
      </vt:variant>
      <vt:variant>
        <vt:lpwstr/>
      </vt:variant>
      <vt:variant>
        <vt:lpwstr>Enterprise_Wide</vt:lpwstr>
      </vt:variant>
      <vt:variant>
        <vt:i4>327694</vt:i4>
      </vt:variant>
      <vt:variant>
        <vt:i4>51</vt:i4>
      </vt:variant>
      <vt:variant>
        <vt:i4>0</vt:i4>
      </vt:variant>
      <vt:variant>
        <vt:i4>5</vt:i4>
      </vt:variant>
      <vt:variant>
        <vt:lpwstr/>
      </vt:variant>
      <vt:variant>
        <vt:lpwstr>OFAC</vt:lpwstr>
      </vt:variant>
      <vt:variant>
        <vt:i4>2031626</vt:i4>
      </vt:variant>
      <vt:variant>
        <vt:i4>48</vt:i4>
      </vt:variant>
      <vt:variant>
        <vt:i4>0</vt:i4>
      </vt:variant>
      <vt:variant>
        <vt:i4>5</vt:i4>
      </vt:variant>
      <vt:variant>
        <vt:lpwstr/>
      </vt:variant>
      <vt:variant>
        <vt:lpwstr>CMIR</vt:lpwstr>
      </vt:variant>
      <vt:variant>
        <vt:i4>1048583</vt:i4>
      </vt:variant>
      <vt:variant>
        <vt:i4>45</vt:i4>
      </vt:variant>
      <vt:variant>
        <vt:i4>0</vt:i4>
      </vt:variant>
      <vt:variant>
        <vt:i4>5</vt:i4>
      </vt:variant>
      <vt:variant>
        <vt:lpwstr/>
      </vt:variant>
      <vt:variant>
        <vt:lpwstr>FBAR</vt:lpwstr>
      </vt:variant>
      <vt:variant>
        <vt:i4>3801103</vt:i4>
      </vt:variant>
      <vt:variant>
        <vt:i4>42</vt:i4>
      </vt:variant>
      <vt:variant>
        <vt:i4>0</vt:i4>
      </vt:variant>
      <vt:variant>
        <vt:i4>5</vt:i4>
      </vt:variant>
      <vt:variant>
        <vt:lpwstr/>
      </vt:variant>
      <vt:variant>
        <vt:lpwstr>Special_Measures</vt:lpwstr>
      </vt:variant>
      <vt:variant>
        <vt:i4>7733347</vt:i4>
      </vt:variant>
      <vt:variant>
        <vt:i4>39</vt:i4>
      </vt:variant>
      <vt:variant>
        <vt:i4>0</vt:i4>
      </vt:variant>
      <vt:variant>
        <vt:i4>5</vt:i4>
      </vt:variant>
      <vt:variant>
        <vt:lpwstr/>
      </vt:variant>
      <vt:variant>
        <vt:lpwstr>Pvt_Banking_EDD</vt:lpwstr>
      </vt:variant>
      <vt:variant>
        <vt:i4>4128776</vt:i4>
      </vt:variant>
      <vt:variant>
        <vt:i4>36</vt:i4>
      </vt:variant>
      <vt:variant>
        <vt:i4>0</vt:i4>
      </vt:variant>
      <vt:variant>
        <vt:i4>5</vt:i4>
      </vt:variant>
      <vt:variant>
        <vt:lpwstr/>
      </vt:variant>
      <vt:variant>
        <vt:lpwstr>Foreign_Correspondent_Account_CDD</vt:lpwstr>
      </vt:variant>
      <vt:variant>
        <vt:i4>2424882</vt:i4>
      </vt:variant>
      <vt:variant>
        <vt:i4>33</vt:i4>
      </vt:variant>
      <vt:variant>
        <vt:i4>0</vt:i4>
      </vt:variant>
      <vt:variant>
        <vt:i4>5</vt:i4>
      </vt:variant>
      <vt:variant>
        <vt:lpwstr/>
      </vt:variant>
      <vt:variant>
        <vt:lpwstr>Funds_Transfer_recordkeeping</vt:lpwstr>
      </vt:variant>
      <vt:variant>
        <vt:i4>655399</vt:i4>
      </vt:variant>
      <vt:variant>
        <vt:i4>30</vt:i4>
      </vt:variant>
      <vt:variant>
        <vt:i4>0</vt:i4>
      </vt:variant>
      <vt:variant>
        <vt:i4>5</vt:i4>
      </vt:variant>
      <vt:variant>
        <vt:lpwstr/>
      </vt:variant>
      <vt:variant>
        <vt:lpwstr>MI_recordkeeping</vt:lpwstr>
      </vt:variant>
      <vt:variant>
        <vt:i4>6029408</vt:i4>
      </vt:variant>
      <vt:variant>
        <vt:i4>27</vt:i4>
      </vt:variant>
      <vt:variant>
        <vt:i4>0</vt:i4>
      </vt:variant>
      <vt:variant>
        <vt:i4>5</vt:i4>
      </vt:variant>
      <vt:variant>
        <vt:lpwstr/>
      </vt:variant>
      <vt:variant>
        <vt:lpwstr>Information_Sharing</vt:lpwstr>
      </vt:variant>
      <vt:variant>
        <vt:i4>2424840</vt:i4>
      </vt:variant>
      <vt:variant>
        <vt:i4>24</vt:i4>
      </vt:variant>
      <vt:variant>
        <vt:i4>0</vt:i4>
      </vt:variant>
      <vt:variant>
        <vt:i4>5</vt:i4>
      </vt:variant>
      <vt:variant>
        <vt:lpwstr/>
      </vt:variant>
      <vt:variant>
        <vt:lpwstr>CTR_Exemption</vt:lpwstr>
      </vt:variant>
      <vt:variant>
        <vt:i4>7602275</vt:i4>
      </vt:variant>
      <vt:variant>
        <vt:i4>21</vt:i4>
      </vt:variant>
      <vt:variant>
        <vt:i4>0</vt:i4>
      </vt:variant>
      <vt:variant>
        <vt:i4>5</vt:i4>
      </vt:variant>
      <vt:variant>
        <vt:lpwstr/>
      </vt:variant>
      <vt:variant>
        <vt:lpwstr>CTR</vt:lpwstr>
      </vt:variant>
      <vt:variant>
        <vt:i4>6357107</vt:i4>
      </vt:variant>
      <vt:variant>
        <vt:i4>18</vt:i4>
      </vt:variant>
      <vt:variant>
        <vt:i4>0</vt:i4>
      </vt:variant>
      <vt:variant>
        <vt:i4>5</vt:i4>
      </vt:variant>
      <vt:variant>
        <vt:lpwstr/>
      </vt:variant>
      <vt:variant>
        <vt:lpwstr>SAR</vt:lpwstr>
      </vt:variant>
      <vt:variant>
        <vt:i4>6553699</vt:i4>
      </vt:variant>
      <vt:variant>
        <vt:i4>15</vt:i4>
      </vt:variant>
      <vt:variant>
        <vt:i4>0</vt:i4>
      </vt:variant>
      <vt:variant>
        <vt:i4>5</vt:i4>
      </vt:variant>
      <vt:variant>
        <vt:lpwstr/>
      </vt:variant>
      <vt:variant>
        <vt:lpwstr>CDD</vt:lpwstr>
      </vt:variant>
      <vt:variant>
        <vt:i4>6881379</vt:i4>
      </vt:variant>
      <vt:variant>
        <vt:i4>12</vt:i4>
      </vt:variant>
      <vt:variant>
        <vt:i4>0</vt:i4>
      </vt:variant>
      <vt:variant>
        <vt:i4>5</vt:i4>
      </vt:variant>
      <vt:variant>
        <vt:lpwstr/>
      </vt:variant>
      <vt:variant>
        <vt:lpwstr>CIP</vt:lpwstr>
      </vt:variant>
      <vt:variant>
        <vt:i4>7274561</vt:i4>
      </vt:variant>
      <vt:variant>
        <vt:i4>9</vt:i4>
      </vt:variant>
      <vt:variant>
        <vt:i4>0</vt:i4>
      </vt:variant>
      <vt:variant>
        <vt:i4>5</vt:i4>
      </vt:variant>
      <vt:variant>
        <vt:lpwstr/>
      </vt:variant>
      <vt:variant>
        <vt:lpwstr>Developing_Conclusions</vt:lpwstr>
      </vt:variant>
      <vt:variant>
        <vt:i4>3473441</vt:i4>
      </vt:variant>
      <vt:variant>
        <vt:i4>6</vt:i4>
      </vt:variant>
      <vt:variant>
        <vt:i4>0</vt:i4>
      </vt:variant>
      <vt:variant>
        <vt:i4>5</vt:i4>
      </vt:variant>
      <vt:variant>
        <vt:lpwstr/>
      </vt:variant>
      <vt:variant>
        <vt:lpwstr>BSAAML_Compliance_Program</vt:lpwstr>
      </vt:variant>
      <vt:variant>
        <vt:i4>5505105</vt:i4>
      </vt:variant>
      <vt:variant>
        <vt:i4>3</vt:i4>
      </vt:variant>
      <vt:variant>
        <vt:i4>0</vt:i4>
      </vt:variant>
      <vt:variant>
        <vt:i4>5</vt:i4>
      </vt:variant>
      <vt:variant>
        <vt:lpwstr/>
      </vt:variant>
      <vt:variant>
        <vt:lpwstr>BSAAML_Risk_Assessment</vt:lpwstr>
      </vt:variant>
      <vt:variant>
        <vt:i4>2031622</vt:i4>
      </vt:variant>
      <vt:variant>
        <vt:i4>0</vt:i4>
      </vt:variant>
      <vt:variant>
        <vt:i4>0</vt:i4>
      </vt:variant>
      <vt:variant>
        <vt:i4>5</vt:i4>
      </vt:variant>
      <vt:variant>
        <vt:lpwstr/>
      </vt:variant>
      <vt:variant>
        <vt:lpwstr>Scoping_and_Planning</vt:lpwstr>
      </vt:variant>
      <vt:variant>
        <vt:i4>2621477</vt:i4>
      </vt:variant>
      <vt:variant>
        <vt:i4>0</vt:i4>
      </vt:variant>
      <vt:variant>
        <vt:i4>0</vt:i4>
      </vt:variant>
      <vt:variant>
        <vt:i4>5</vt:i4>
      </vt:variant>
      <vt:variant>
        <vt:lpwstr>http://www.fincen.gov/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program for the FFIEC BSA/AML Examination Manual</dc:title>
  <dc:subject/>
  <dc:creator>Updated March xx, 2020</dc:creator>
  <cp:keywords/>
  <dc:description/>
  <cp:lastModifiedBy>Adam J. Attard</cp:lastModifiedBy>
  <cp:revision>5</cp:revision>
  <cp:lastPrinted>2014-12-10T14:26:00Z</cp:lastPrinted>
  <dcterms:created xsi:type="dcterms:W3CDTF">2020-03-18T13:31:00Z</dcterms:created>
  <dcterms:modified xsi:type="dcterms:W3CDTF">2020-04-16T18:34:00Z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2f3bd230-193d-4e4f-84b1-5ce780ed9a37</vt:lpwstr>
  </property>
</Properties>
</file>